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587" w:rsidRDefault="001B6042" w:rsidP="000924C6">
      <w:pPr>
        <w:pStyle w:val="Title"/>
      </w:pPr>
      <w:r w:rsidRPr="001B6042">
        <w:t>Electrocoagulation feasibility study</w:t>
      </w:r>
    </w:p>
    <w:p w:rsidR="00B733B3" w:rsidRPr="00E44759" w:rsidRDefault="00E44759" w:rsidP="00920DDD">
      <w:pPr>
        <w:pStyle w:val="Heading2"/>
      </w:pPr>
      <w:r w:rsidRPr="00E44759">
        <w:t>Assumptions</w:t>
      </w:r>
    </w:p>
    <w:p w:rsidR="00920DDD" w:rsidRDefault="00920DDD" w:rsidP="00920DDD">
      <w:pPr>
        <w:pStyle w:val="ListParagraph"/>
        <w:numPr>
          <w:ilvl w:val="0"/>
          <w:numId w:val="2"/>
        </w:numPr>
      </w:pPr>
      <w:r>
        <w:t>It shall be assumed that the wastewater produced will only be due to domestic task</w:t>
      </w:r>
      <w:r w:rsidR="008C775D">
        <w:t>s</w:t>
      </w:r>
      <w:r>
        <w:t xml:space="preserve">. A table is given in the appendix listing what is commonly found in domestic wastewater. </w:t>
      </w:r>
    </w:p>
    <w:p w:rsidR="00920DDD" w:rsidRDefault="00920DDD" w:rsidP="00920DDD">
      <w:pPr>
        <w:pStyle w:val="ListParagraph"/>
        <w:ind w:left="765"/>
      </w:pPr>
    </w:p>
    <w:p w:rsidR="001B6042" w:rsidRDefault="00B733B3" w:rsidP="00E44759">
      <w:pPr>
        <w:pStyle w:val="ListParagraph"/>
        <w:numPr>
          <w:ilvl w:val="0"/>
          <w:numId w:val="2"/>
        </w:numPr>
      </w:pPr>
      <w:r>
        <w:t>For the case of design we shall assume a high value for all pollutants as this will allow a marg</w:t>
      </w:r>
      <w:r w:rsidR="00674B5F">
        <w:t>in for safety</w:t>
      </w:r>
      <w:r>
        <w:t xml:space="preserve">. </w:t>
      </w:r>
    </w:p>
    <w:p w:rsidR="000940E2" w:rsidRDefault="000940E2" w:rsidP="000940E2">
      <w:pPr>
        <w:pStyle w:val="ListParagraph"/>
      </w:pPr>
    </w:p>
    <w:p w:rsidR="000940E2" w:rsidRDefault="00C81AD2" w:rsidP="00E44759">
      <w:pPr>
        <w:pStyle w:val="ListParagraph"/>
        <w:numPr>
          <w:ilvl w:val="0"/>
          <w:numId w:val="2"/>
        </w:numPr>
      </w:pPr>
      <w:r>
        <w:t>Water quality required</w:t>
      </w:r>
      <w:bookmarkStart w:id="0" w:name="_GoBack"/>
      <w:bookmarkEnd w:id="0"/>
      <w:r w:rsidR="000940E2">
        <w:t xml:space="preserve"> will be assumed to be potable (However a system could be built whereby electrocoagulation could be used for a secondary water supply to supply non-potable water).</w:t>
      </w:r>
    </w:p>
    <w:p w:rsidR="00E44759" w:rsidRDefault="00E44759" w:rsidP="00E44759">
      <w:pPr>
        <w:pStyle w:val="ListParagraph"/>
        <w:ind w:left="765"/>
      </w:pPr>
    </w:p>
    <w:p w:rsidR="00E44759" w:rsidRDefault="00E44759" w:rsidP="00E44759">
      <w:pPr>
        <w:pStyle w:val="ListParagraph"/>
      </w:pPr>
    </w:p>
    <w:p w:rsidR="00920DDD" w:rsidRDefault="00920DDD" w:rsidP="00920DDD">
      <w:pPr>
        <w:pStyle w:val="Heading2"/>
      </w:pPr>
      <w:r>
        <w:t>Water purity</w:t>
      </w:r>
    </w:p>
    <w:p w:rsidR="00920DDD" w:rsidRDefault="00920DDD" w:rsidP="00920DDD">
      <w:r>
        <w:t>Water purity can be split into 2 categories</w:t>
      </w:r>
      <w:r w:rsidR="007677F7">
        <w:t xml:space="preserve"> depending on the requirements of </w:t>
      </w:r>
      <w:r w:rsidR="008C775D">
        <w:t>the space station</w:t>
      </w:r>
      <w:r>
        <w:t xml:space="preserve">. </w:t>
      </w:r>
    </w:p>
    <w:p w:rsidR="00920DDD" w:rsidRDefault="00920DDD" w:rsidP="00920DDD">
      <w:pPr>
        <w:pStyle w:val="ListParagraph"/>
        <w:numPr>
          <w:ilvl w:val="0"/>
          <w:numId w:val="3"/>
        </w:numPr>
      </w:pPr>
      <w:r>
        <w:t>Potable water (can be used for all domestic tasks).</w:t>
      </w:r>
    </w:p>
    <w:p w:rsidR="00920DDD" w:rsidRDefault="00920DDD" w:rsidP="00920DDD">
      <w:pPr>
        <w:pStyle w:val="ListParagraph"/>
        <w:numPr>
          <w:ilvl w:val="0"/>
          <w:numId w:val="3"/>
        </w:numPr>
      </w:pPr>
      <w:r>
        <w:t>Non-potable water ( can be used for everything except cooking and drinking)</w:t>
      </w:r>
    </w:p>
    <w:p w:rsidR="00E44759" w:rsidRDefault="00E44759" w:rsidP="001B6042"/>
    <w:p w:rsidR="007677F7" w:rsidRDefault="007677F7" w:rsidP="007677F7">
      <w:pPr>
        <w:pStyle w:val="Heading2"/>
      </w:pPr>
      <w:r>
        <w:t>Process description</w:t>
      </w:r>
    </w:p>
    <w:p w:rsidR="007716B0" w:rsidRDefault="007716B0" w:rsidP="007716B0">
      <w:r>
        <w:t xml:space="preserve">Electrocoagulation is a process of destabilising suspended, emulsified or dissolved contaminants in an </w:t>
      </w:r>
      <w:r w:rsidR="003B0920">
        <w:t>aqueous medium by introduction of an</w:t>
      </w:r>
      <w:r>
        <w:t xml:space="preserve"> electrical current</w:t>
      </w:r>
      <w:r w:rsidR="003B0920">
        <w:t xml:space="preserve">. </w:t>
      </w:r>
      <w:r>
        <w:t>The electrical current provides the electromotive force causing the chemical reactions.</w:t>
      </w:r>
    </w:p>
    <w:p w:rsidR="00674B5F" w:rsidRDefault="007716B0" w:rsidP="007716B0">
      <w:r>
        <w:t xml:space="preserve">Several </w:t>
      </w:r>
      <w:r w:rsidR="003B0920">
        <w:t>distinct</w:t>
      </w:r>
      <w:r>
        <w:t xml:space="preserve"> electrochemical processes occur during the electroco</w:t>
      </w:r>
      <w:r w:rsidR="007677F7">
        <w:t>agulation process independently:</w:t>
      </w:r>
    </w:p>
    <w:p w:rsidR="007677F7" w:rsidRDefault="007677F7" w:rsidP="007677F7">
      <w:r w:rsidRPr="007677F7">
        <w:rPr>
          <w:b/>
        </w:rPr>
        <w:t xml:space="preserve">Seeding </w:t>
      </w:r>
      <w:r>
        <w:t>resulting from the anode reduction of metal ions that become new centres for larger, stable, insoluble complexes</w:t>
      </w:r>
    </w:p>
    <w:p w:rsidR="007677F7" w:rsidRDefault="007677F7" w:rsidP="007677F7">
      <w:r w:rsidRPr="007677F7">
        <w:rPr>
          <w:b/>
        </w:rPr>
        <w:t>Emulsion breaking</w:t>
      </w:r>
      <w:r>
        <w:t xml:space="preserve"> resulting from oxygen and hydrogen ions reacting with emulsified substances and forming water insoluble material</w:t>
      </w:r>
    </w:p>
    <w:p w:rsidR="007677F7" w:rsidRDefault="007677F7" w:rsidP="007677F7">
      <w:r w:rsidRPr="007677F7">
        <w:rPr>
          <w:b/>
        </w:rPr>
        <w:t>Halogen completing</w:t>
      </w:r>
      <w:r>
        <w:t xml:space="preserve"> - as the metal ions bind themselves to halogens resulting in formation of large insoluble complexes and isolating pesticides, herbicides, chlorinated PCBs, etc.</w:t>
      </w:r>
    </w:p>
    <w:p w:rsidR="007677F7" w:rsidRDefault="007677F7" w:rsidP="007677F7">
      <w:r w:rsidRPr="007677F7">
        <w:rPr>
          <w:b/>
        </w:rPr>
        <w:t>Bleaching</w:t>
      </w:r>
      <w:r>
        <w:t xml:space="preserve"> by oxygen species produced in the reaction chamber and providing oxidisation of chemical substances and also reducing bio-hazards through oxidisation of bacteria, viruses, etc.</w:t>
      </w:r>
    </w:p>
    <w:p w:rsidR="007677F7" w:rsidRDefault="007677F7" w:rsidP="007677F7">
      <w:r w:rsidRPr="007677F7">
        <w:rPr>
          <w:b/>
        </w:rPr>
        <w:t>Electron flooding</w:t>
      </w:r>
      <w:r>
        <w:t xml:space="preserve"> of the water affects the polarity of water, allowing colloidal materials to precipitate. The electrons create osmotic pressure rupturing cell walls of bacteria, cysts, and viruses.</w:t>
      </w:r>
    </w:p>
    <w:p w:rsidR="007677F7" w:rsidRDefault="007677F7" w:rsidP="007677F7">
      <w:r w:rsidRPr="007677F7">
        <w:rPr>
          <w:b/>
        </w:rPr>
        <w:lastRenderedPageBreak/>
        <w:t xml:space="preserve"> Oxidation and reduction</w:t>
      </w:r>
      <w:r>
        <w:t xml:space="preserve"> reactions are forced to their natural end point. Electrocoagulation can speed up the natural processes occurring in wet chemistry.</w:t>
      </w:r>
    </w:p>
    <w:p w:rsidR="007677F7" w:rsidRDefault="007677F7" w:rsidP="007677F7"/>
    <w:p w:rsidR="007677F7" w:rsidRDefault="007677F7" w:rsidP="007677F7"/>
    <w:p w:rsidR="007677F7" w:rsidRDefault="007677F7" w:rsidP="007677F7"/>
    <w:p w:rsidR="003B0920" w:rsidRDefault="003B0920" w:rsidP="003B0920">
      <w:pPr>
        <w:pStyle w:val="Heading2"/>
      </w:pPr>
      <w:r>
        <w:t>Basic chemical process</w:t>
      </w:r>
    </w:p>
    <w:p w:rsidR="003B0920" w:rsidRDefault="007677F7" w:rsidP="007677F7">
      <w:r>
        <w:t xml:space="preserve">The </w:t>
      </w:r>
      <w:r w:rsidR="003B0920">
        <w:t>primary</w:t>
      </w:r>
      <w:r>
        <w:t xml:space="preserve"> </w:t>
      </w:r>
      <w:proofErr w:type="spellStart"/>
      <w:r>
        <w:t>cathodic</w:t>
      </w:r>
      <w:proofErr w:type="spellEnd"/>
      <w:r>
        <w:t xml:space="preserve"> reaction is the reduction of hydrogen ions to hydrogen gas</w:t>
      </w:r>
      <w:r w:rsidR="003B0920">
        <w:t>:</w:t>
      </w:r>
    </w:p>
    <w:p w:rsidR="003B0920" w:rsidRDefault="003B0920" w:rsidP="003B0920">
      <w:pPr>
        <w:jc w:val="center"/>
      </w:pPr>
      <m:oMathPara>
        <m:oMath>
          <m:r>
            <w:rPr>
              <w:rFonts w:ascii="Cambria Math" w:hAnsi="Cambria Math"/>
            </w:rPr>
            <m:t>2</m:t>
          </m:r>
          <m:sSup>
            <m:sSupPr>
              <m:ctrlPr>
                <w:rPr>
                  <w:rFonts w:ascii="Cambria Math" w:hAnsi="Cambria Math"/>
                  <w:i/>
                </w:rPr>
              </m:ctrlPr>
            </m:sSupPr>
            <m:e>
              <m:r>
                <w:rPr>
                  <w:rFonts w:ascii="Cambria Math" w:hAnsi="Cambria Math"/>
                </w:rPr>
                <m:t>H</m:t>
              </m:r>
            </m:e>
            <m:sup>
              <m:r>
                <w:rPr>
                  <w:rFonts w:ascii="Cambria Math" w:hAnsi="Cambria Math"/>
                </w:rPr>
                <m:t>+</m:t>
              </m:r>
            </m:sup>
          </m:sSup>
          <m:r>
            <w:rPr>
              <w:rFonts w:ascii="Cambria Math" w:hAnsi="Cambria Math"/>
            </w:rPr>
            <m:t>+2</m:t>
          </m:r>
          <m:sSup>
            <m:sSupPr>
              <m:ctrlPr>
                <w:rPr>
                  <w:rFonts w:ascii="Cambria Math" w:hAnsi="Cambria Math"/>
                  <w:i/>
                </w:rPr>
              </m:ctrlPr>
            </m:sSupPr>
            <m:e>
              <m:r>
                <w:rPr>
                  <w:rFonts w:ascii="Cambria Math" w:hAnsi="Cambria Math"/>
                </w:rPr>
                <m:t>e</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oMath>
      </m:oMathPara>
    </w:p>
    <w:p w:rsidR="00AE37CB" w:rsidRDefault="007677F7" w:rsidP="007677F7">
      <w:r>
        <w:t xml:space="preserve"> The principal anodic reaction is the release of metal ions into solution</w:t>
      </w:r>
      <w:r w:rsidR="00AE37CB">
        <w:t>. Iron or aluminium is commonly used. The reaction is given by:</w:t>
      </w:r>
    </w:p>
    <w:p w:rsidR="00AE37CB" w:rsidRDefault="00AE37CB" w:rsidP="007677F7">
      <m:oMathPara>
        <m:oMath>
          <m:r>
            <w:rPr>
              <w:rFonts w:ascii="Cambria Math" w:hAnsi="Cambria Math"/>
            </w:rPr>
            <m:t>Al →</m:t>
          </m:r>
          <m:sSup>
            <m:sSupPr>
              <m:ctrlPr>
                <w:rPr>
                  <w:rFonts w:ascii="Cambria Math" w:eastAsiaTheme="minorEastAsia" w:hAnsi="Cambria Math"/>
                  <w:i/>
                </w:rPr>
              </m:ctrlPr>
            </m:sSupPr>
            <m:e>
              <m:r>
                <w:rPr>
                  <w:rFonts w:ascii="Cambria Math" w:eastAsiaTheme="minorEastAsia" w:hAnsi="Cambria Math"/>
                </w:rPr>
                <m:t>Al</m:t>
              </m:r>
            </m:e>
            <m:sup>
              <m:r>
                <w:rPr>
                  <w:rFonts w:ascii="Cambria Math" w:eastAsiaTheme="minorEastAsia" w:hAnsi="Cambria Math"/>
                </w:rPr>
                <m:t>3+</m:t>
              </m:r>
            </m:sup>
          </m:sSup>
          <m:r>
            <w:rPr>
              <w:rFonts w:ascii="Cambria Math" w:eastAsiaTheme="minorEastAsia" w:hAnsi="Cambria Math"/>
            </w:rPr>
            <m:t>+3</m:t>
          </m:r>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m:t>
              </m:r>
            </m:sup>
          </m:sSup>
        </m:oMath>
      </m:oMathPara>
    </w:p>
    <w:p w:rsidR="007677F7" w:rsidRDefault="007677F7" w:rsidP="007677F7">
      <w:r>
        <w:t>The wastewater passes through a chamber with the cathodes and anodes. The electrical current is introduced via parallel plates constructed of metals selected to optimise the removal process</w:t>
      </w:r>
      <w:r w:rsidR="00AE37CB">
        <w:t>. T</w:t>
      </w:r>
      <w:r>
        <w:t>he</w:t>
      </w:r>
      <w:r w:rsidR="00AE37CB">
        <w:t xml:space="preserve"> metal electrodes are used up during the process</w:t>
      </w:r>
      <w:r>
        <w:t xml:space="preserve"> and slowly dissolve into the liquid medium. The metal ions tend to form metal oxides that electromechanically attract the destabilised contaminants.</w:t>
      </w:r>
    </w:p>
    <w:p w:rsidR="007716B0" w:rsidRDefault="008C775D" w:rsidP="00674B5F">
      <w:pPr>
        <w:pStyle w:val="Heading1"/>
      </w:pPr>
      <w:r>
        <w:t>Process Flow Schematic</w:t>
      </w:r>
    </w:p>
    <w:p w:rsidR="008C775D" w:rsidRDefault="008C775D" w:rsidP="008C775D">
      <w:r>
        <w:rPr>
          <w:noProof/>
          <w:lang w:eastAsia="en-GB"/>
        </w:rPr>
        <w:drawing>
          <wp:inline distT="0" distB="0" distL="0" distR="0">
            <wp:extent cx="5095875" cy="2314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95875" cy="2314575"/>
                    </a:xfrm>
                    <a:prstGeom prst="rect">
                      <a:avLst/>
                    </a:prstGeom>
                    <a:noFill/>
                    <a:ln>
                      <a:noFill/>
                    </a:ln>
                  </pic:spPr>
                </pic:pic>
              </a:graphicData>
            </a:graphic>
          </wp:inline>
        </w:drawing>
      </w:r>
    </w:p>
    <w:p w:rsidR="008C775D" w:rsidRDefault="008C775D" w:rsidP="008C775D">
      <w:pPr>
        <w:pStyle w:val="ListParagraph"/>
        <w:numPr>
          <w:ilvl w:val="0"/>
          <w:numId w:val="6"/>
        </w:numPr>
      </w:pPr>
      <w:r>
        <w:t xml:space="preserve">Feeding tank;       2. Reaction Chamber with electrodes;    3. Development Chamber   </w:t>
      </w:r>
    </w:p>
    <w:p w:rsidR="008C775D" w:rsidRDefault="008C775D" w:rsidP="008C775D">
      <w:pPr>
        <w:ind w:left="360"/>
      </w:pPr>
      <w:r>
        <w:t>4. Sludge separation unit</w:t>
      </w:r>
    </w:p>
    <w:p w:rsidR="00A601FC" w:rsidRDefault="00853417" w:rsidP="008C775D">
      <w:pPr>
        <w:pStyle w:val="Heading1"/>
      </w:pPr>
      <w:r>
        <w:t>System Capabilities</w:t>
      </w:r>
    </w:p>
    <w:p w:rsidR="00853417" w:rsidRDefault="00853417" w:rsidP="00853417">
      <w:pPr>
        <w:pStyle w:val="ListParagraph"/>
        <w:numPr>
          <w:ilvl w:val="0"/>
          <w:numId w:val="10"/>
        </w:numPr>
      </w:pPr>
      <w:r>
        <w:t>Removes heavy metals;</w:t>
      </w:r>
    </w:p>
    <w:p w:rsidR="00853417" w:rsidRDefault="00853417" w:rsidP="00853417">
      <w:pPr>
        <w:pStyle w:val="ListParagraph"/>
        <w:numPr>
          <w:ilvl w:val="0"/>
          <w:numId w:val="10"/>
        </w:numPr>
      </w:pPr>
      <w:r>
        <w:t>Removes suspended and colloidal solids;</w:t>
      </w:r>
    </w:p>
    <w:p w:rsidR="00853417" w:rsidRDefault="00853417" w:rsidP="00853417">
      <w:pPr>
        <w:pStyle w:val="ListParagraph"/>
        <w:numPr>
          <w:ilvl w:val="0"/>
          <w:numId w:val="10"/>
        </w:numPr>
      </w:pPr>
      <w:r>
        <w:t>Destabilises oil and other emulsions;</w:t>
      </w:r>
    </w:p>
    <w:p w:rsidR="00853417" w:rsidRDefault="00853417" w:rsidP="00853417">
      <w:pPr>
        <w:pStyle w:val="ListParagraph"/>
        <w:numPr>
          <w:ilvl w:val="0"/>
          <w:numId w:val="10"/>
        </w:numPr>
      </w:pPr>
      <w:r>
        <w:t>Removes fats, oils and grease;</w:t>
      </w:r>
    </w:p>
    <w:p w:rsidR="00853417" w:rsidRDefault="00853417" w:rsidP="00853417">
      <w:pPr>
        <w:pStyle w:val="ListParagraph"/>
        <w:numPr>
          <w:ilvl w:val="0"/>
          <w:numId w:val="10"/>
        </w:numPr>
      </w:pPr>
      <w:r>
        <w:lastRenderedPageBreak/>
        <w:t>Removes complex organics; and</w:t>
      </w:r>
    </w:p>
    <w:p w:rsidR="00853417" w:rsidRPr="00853417" w:rsidRDefault="00853417" w:rsidP="00853417">
      <w:pPr>
        <w:pStyle w:val="ListParagraph"/>
        <w:numPr>
          <w:ilvl w:val="0"/>
          <w:numId w:val="10"/>
        </w:numPr>
      </w:pPr>
      <w:r>
        <w:t>Destroys and removes bacteria, viruses and cysts.</w:t>
      </w:r>
    </w:p>
    <w:p w:rsidR="00A601FC" w:rsidRDefault="00A601FC" w:rsidP="00A601FC"/>
    <w:p w:rsidR="008C775D" w:rsidRDefault="008C775D" w:rsidP="008C775D">
      <w:pPr>
        <w:pStyle w:val="Heading1"/>
      </w:pPr>
      <w:r>
        <w:t>Feasibility</w:t>
      </w:r>
    </w:p>
    <w:p w:rsidR="008C775D" w:rsidRDefault="00A601FC" w:rsidP="008C775D">
      <w:r>
        <w:t>To effectively asses the applicability of electrocoagulation as a viable method for water purification</w:t>
      </w:r>
      <w:r w:rsidR="00CA6820">
        <w:t>,</w:t>
      </w:r>
      <w:r>
        <w:t xml:space="preserve"> </w:t>
      </w:r>
      <w:r w:rsidR="00CA6820">
        <w:t>advantages and disadvantages have</w:t>
      </w:r>
      <w:r>
        <w:t xml:space="preserve"> been listed: </w:t>
      </w:r>
    </w:p>
    <w:p w:rsidR="00A601FC" w:rsidRDefault="00A601FC" w:rsidP="008C775D">
      <w:r>
        <w:t>Advantages:</w:t>
      </w:r>
    </w:p>
    <w:p w:rsidR="00A601FC" w:rsidRDefault="00853417" w:rsidP="00A601FC">
      <w:pPr>
        <w:pStyle w:val="ListParagraph"/>
        <w:numPr>
          <w:ilvl w:val="0"/>
          <w:numId w:val="7"/>
        </w:numPr>
      </w:pPr>
      <w:r>
        <w:t>Treats multiple impurities</w:t>
      </w:r>
    </w:p>
    <w:p w:rsidR="00A601FC" w:rsidRDefault="00853417" w:rsidP="00A601FC">
      <w:pPr>
        <w:pStyle w:val="ListParagraph"/>
        <w:numPr>
          <w:ilvl w:val="0"/>
          <w:numId w:val="7"/>
        </w:numPr>
      </w:pPr>
      <w:r>
        <w:t>Low power requirements</w:t>
      </w:r>
    </w:p>
    <w:p w:rsidR="00A601FC" w:rsidRDefault="00853417" w:rsidP="00A601FC">
      <w:pPr>
        <w:pStyle w:val="ListParagraph"/>
        <w:numPr>
          <w:ilvl w:val="0"/>
          <w:numId w:val="7"/>
        </w:numPr>
      </w:pPr>
      <w:r>
        <w:t>No chemical additions</w:t>
      </w:r>
    </w:p>
    <w:p w:rsidR="00A601FC" w:rsidRDefault="00853417" w:rsidP="00A601FC">
      <w:pPr>
        <w:pStyle w:val="ListParagraph"/>
        <w:numPr>
          <w:ilvl w:val="0"/>
          <w:numId w:val="7"/>
        </w:numPr>
      </w:pPr>
      <w:r>
        <w:t>Low maintenance</w:t>
      </w:r>
    </w:p>
    <w:p w:rsidR="00853417" w:rsidRDefault="00853417" w:rsidP="00A601FC">
      <w:pPr>
        <w:pStyle w:val="ListParagraph"/>
        <w:numPr>
          <w:ilvl w:val="0"/>
          <w:numId w:val="7"/>
        </w:numPr>
      </w:pPr>
      <w:r>
        <w:t>Can be used in batch reactor or CSTR</w:t>
      </w:r>
      <w:r w:rsidR="00CA6820">
        <w:t xml:space="preserve"> set up</w:t>
      </w:r>
    </w:p>
    <w:p w:rsidR="00A601FC" w:rsidRDefault="00853417" w:rsidP="00A601FC">
      <w:pPr>
        <w:pStyle w:val="ListParagraph"/>
        <w:numPr>
          <w:ilvl w:val="0"/>
          <w:numId w:val="7"/>
        </w:numPr>
      </w:pPr>
      <w:r>
        <w:t>Minimal operator attention</w:t>
      </w:r>
    </w:p>
    <w:p w:rsidR="00A601FC" w:rsidRDefault="00853417" w:rsidP="00A601FC">
      <w:pPr>
        <w:pStyle w:val="ListParagraph"/>
        <w:numPr>
          <w:ilvl w:val="0"/>
          <w:numId w:val="7"/>
        </w:numPr>
      </w:pPr>
      <w:r>
        <w:t>Consistent and reliable results</w:t>
      </w:r>
    </w:p>
    <w:p w:rsidR="000924C6" w:rsidRDefault="000924C6" w:rsidP="00A601FC">
      <w:pPr>
        <w:pStyle w:val="ListParagraph"/>
        <w:numPr>
          <w:ilvl w:val="0"/>
          <w:numId w:val="7"/>
        </w:numPr>
      </w:pPr>
      <w:r>
        <w:t>pH is kept round 7 (neutral)</w:t>
      </w:r>
    </w:p>
    <w:p w:rsidR="00A601FC" w:rsidRDefault="00A601FC" w:rsidP="00A601FC">
      <w:r>
        <w:t xml:space="preserve">Disadvantages: </w:t>
      </w:r>
    </w:p>
    <w:p w:rsidR="00A601FC" w:rsidRDefault="00A601FC" w:rsidP="00A601FC">
      <w:pPr>
        <w:pStyle w:val="ListParagraph"/>
        <w:numPr>
          <w:ilvl w:val="0"/>
          <w:numId w:val="9"/>
        </w:numPr>
      </w:pPr>
      <w:r>
        <w:t>Cathodes and anodes need replacement</w:t>
      </w:r>
    </w:p>
    <w:p w:rsidR="00A601FC" w:rsidRDefault="00853417" w:rsidP="00A601FC">
      <w:pPr>
        <w:pStyle w:val="ListParagraph"/>
        <w:numPr>
          <w:ilvl w:val="0"/>
          <w:numId w:val="9"/>
        </w:numPr>
      </w:pPr>
      <w:r>
        <w:t>Suspended solids needs removal which can prove difficult</w:t>
      </w:r>
    </w:p>
    <w:p w:rsidR="00A601FC" w:rsidRDefault="00CA6820" w:rsidP="00A601FC">
      <w:r>
        <w:t xml:space="preserve">The effectiveness of the process will depend on </w:t>
      </w:r>
      <w:r w:rsidRPr="00CA6820">
        <w:t xml:space="preserve">wastewater type, pH, current density, type of metal electrodes, number of electrodes, size of electrodes, and configuration of metals. These variables </w:t>
      </w:r>
      <w:r w:rsidR="00890251">
        <w:t>affect the process time, kinetics, and removal efficiency</w:t>
      </w:r>
      <w:r w:rsidRPr="00CA6820">
        <w:t>.</w:t>
      </w:r>
    </w:p>
    <w:p w:rsidR="00BB6E2B" w:rsidRDefault="00890251" w:rsidP="00890251">
      <w:r>
        <w:t>In the case of the mars station a continuous stirred reactor would be more advantageous than a batch reactor. A continuous feed of wastewater allows the assumption that the reactor will be at (pseudo) steady-state conditions. A key advantage for such reactor systems is that their coagulant requirements are essentially fixed, a major advantage in terms of both design and operation</w:t>
      </w:r>
      <w:r w:rsidR="00D44389">
        <w:rPr>
          <w:vertAlign w:val="superscript"/>
        </w:rPr>
        <w:t>4</w:t>
      </w:r>
      <w:r>
        <w:t>.</w:t>
      </w:r>
    </w:p>
    <w:p w:rsidR="00D44389" w:rsidRDefault="00BB6E2B" w:rsidP="00890251">
      <w:r>
        <w:t xml:space="preserve">No concrete data could be sourced on removal rates </w:t>
      </w:r>
      <w:r w:rsidR="00642A0F">
        <w:t>as electrocoagulation is still modelled using mainly empirical</w:t>
      </w:r>
      <w:r w:rsidR="00890251">
        <w:t xml:space="preserve"> </w:t>
      </w:r>
      <w:r w:rsidR="00642A0F">
        <w:t xml:space="preserve">data and heuristics and is highly variable upon the set up. </w:t>
      </w:r>
      <w:r w:rsidR="00D44389">
        <w:t xml:space="preserve"> However the following study based on an abattoir showed that typical removal rates achieved</w:t>
      </w:r>
      <w:r w:rsidR="00D44389">
        <w:rPr>
          <w:vertAlign w:val="superscript"/>
        </w:rPr>
        <w:t>3</w:t>
      </w:r>
      <w:r w:rsidR="00D44389">
        <w:t>:</w:t>
      </w:r>
    </w:p>
    <w:p w:rsidR="00D44389" w:rsidRDefault="00D44389" w:rsidP="00D44389">
      <w:r>
        <w:t>- Phosphorus 70 – 90 %</w:t>
      </w:r>
    </w:p>
    <w:p w:rsidR="00D44389" w:rsidRDefault="00D44389" w:rsidP="00D44389">
      <w:r>
        <w:t>- Oil &amp; Grease 90 – 95 %</w:t>
      </w:r>
    </w:p>
    <w:p w:rsidR="00D44389" w:rsidRDefault="00D44389" w:rsidP="00D44389">
      <w:r>
        <w:t>- TKN 50 – 65 %</w:t>
      </w:r>
    </w:p>
    <w:p w:rsidR="00D44389" w:rsidRDefault="00D44389" w:rsidP="00D44389">
      <w:r>
        <w:t>- TSS 90 – 95 %</w:t>
      </w:r>
    </w:p>
    <w:p w:rsidR="00890251" w:rsidRDefault="00D44389" w:rsidP="00D44389">
      <w:r>
        <w:t xml:space="preserve">- COD 80 – 90 % </w:t>
      </w:r>
    </w:p>
    <w:p w:rsidR="00D44389" w:rsidRPr="008C775D" w:rsidRDefault="00D44389" w:rsidP="00D44389">
      <w:r>
        <w:t>This was with 29 electrodes and a 10000 L/</w:t>
      </w:r>
      <w:proofErr w:type="spellStart"/>
      <w:r>
        <w:t>hr</w:t>
      </w:r>
      <w:proofErr w:type="spellEnd"/>
      <w:r>
        <w:t xml:space="preserve"> wastewater </w:t>
      </w:r>
      <w:proofErr w:type="spellStart"/>
      <w:r>
        <w:t>flowrate</w:t>
      </w:r>
      <w:proofErr w:type="spellEnd"/>
      <w:r>
        <w:t xml:space="preserve">. </w:t>
      </w:r>
    </w:p>
    <w:p w:rsidR="008C775D" w:rsidRPr="008C775D" w:rsidRDefault="00D44389" w:rsidP="00D44389">
      <w:pPr>
        <w:pStyle w:val="Heading1"/>
      </w:pPr>
      <w:r>
        <w:lastRenderedPageBreak/>
        <w:t>Conclusion</w:t>
      </w:r>
    </w:p>
    <w:p w:rsidR="0002608B" w:rsidRDefault="000940E2" w:rsidP="0002608B">
      <w:r>
        <w:t xml:space="preserve">Due to multiple contaminant treatment capability and high purity achievable by electrocoagulation it is strongly recommended that electrocoagulation be considered as a feasible method. However more research is required to see how many electrodes would be needed and how fast they would be used up. Electrodes would need replacement and thus may not be the best method to minimise weight on the resupply trips.  </w:t>
      </w:r>
    </w:p>
    <w:p w:rsidR="007716B0" w:rsidRDefault="007716B0" w:rsidP="00674B5F">
      <w:pPr>
        <w:pStyle w:val="Heading1"/>
      </w:pPr>
      <w:r>
        <w:t xml:space="preserve">Appendices </w:t>
      </w:r>
    </w:p>
    <w:p w:rsidR="007716B0" w:rsidRDefault="007716B0" w:rsidP="007716B0">
      <w:r>
        <w:t>Table 1 Typical composition of untreated domestic wastewater</w:t>
      </w:r>
      <w:r>
        <w:rPr>
          <w:vertAlign w:val="superscript"/>
        </w:rPr>
        <w:t>1</w:t>
      </w:r>
      <w:r>
        <w:t xml:space="preserve">. </w:t>
      </w:r>
    </w:p>
    <w:tbl>
      <w:tblPr>
        <w:tblW w:w="9450" w:type="dxa"/>
        <w:tblCellMar>
          <w:top w:w="105" w:type="dxa"/>
          <w:left w:w="105" w:type="dxa"/>
          <w:bottom w:w="105" w:type="dxa"/>
          <w:right w:w="105" w:type="dxa"/>
        </w:tblCellMar>
        <w:tblLook w:val="04A0" w:firstRow="1" w:lastRow="0" w:firstColumn="1" w:lastColumn="0" w:noHBand="0" w:noVBand="1"/>
      </w:tblPr>
      <w:tblGrid>
        <w:gridCol w:w="4441"/>
        <w:gridCol w:w="1701"/>
        <w:gridCol w:w="945"/>
        <w:gridCol w:w="1134"/>
        <w:gridCol w:w="1229"/>
      </w:tblGrid>
      <w:tr w:rsidR="007716B0" w:rsidRPr="00B733B3" w:rsidTr="00C5340C">
        <w:tc>
          <w:tcPr>
            <w:tcW w:w="2350" w:type="pct"/>
            <w:tcBorders>
              <w:top w:val="nil"/>
              <w:left w:val="nil"/>
              <w:bottom w:val="nil"/>
              <w:right w:val="nil"/>
            </w:tcBorders>
            <w:hideMark/>
          </w:tcPr>
          <w:p w:rsidR="007716B0" w:rsidRPr="00B733B3" w:rsidRDefault="007716B0" w:rsidP="00C5340C">
            <w:pPr>
              <w:spacing w:after="0" w:line="240" w:lineRule="auto"/>
              <w:rPr>
                <w:rFonts w:ascii="Times New Roman" w:eastAsia="Times New Roman" w:hAnsi="Times New Roman" w:cs="Times New Roman"/>
                <w:szCs w:val="24"/>
                <w:lang w:eastAsia="en-GB"/>
              </w:rPr>
            </w:pPr>
          </w:p>
        </w:tc>
        <w:tc>
          <w:tcPr>
            <w:tcW w:w="900" w:type="pct"/>
            <w:tcBorders>
              <w:top w:val="nil"/>
              <w:left w:val="nil"/>
              <w:bottom w:val="nil"/>
              <w:right w:val="nil"/>
            </w:tcBorders>
            <w:hideMark/>
          </w:tcPr>
          <w:p w:rsidR="007716B0" w:rsidRPr="00B733B3" w:rsidRDefault="007716B0" w:rsidP="00C5340C">
            <w:pPr>
              <w:spacing w:after="0" w:line="240" w:lineRule="auto"/>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 </w:t>
            </w:r>
          </w:p>
        </w:tc>
        <w:tc>
          <w:tcPr>
            <w:tcW w:w="1750" w:type="pct"/>
            <w:gridSpan w:val="3"/>
            <w:tcBorders>
              <w:top w:val="nil"/>
              <w:left w:val="nil"/>
              <w:bottom w:val="nil"/>
              <w:right w:val="nil"/>
            </w:tcBorders>
            <w:hideMark/>
          </w:tcPr>
          <w:p w:rsidR="007716B0" w:rsidRPr="00B733B3" w:rsidRDefault="007716B0" w:rsidP="00C5340C">
            <w:pPr>
              <w:spacing w:before="100" w:beforeAutospacing="1" w:after="100" w:afterAutospacing="1" w:line="240" w:lineRule="auto"/>
              <w:jc w:val="center"/>
              <w:rPr>
                <w:rFonts w:ascii="Times New Roman" w:eastAsia="Times New Roman" w:hAnsi="Times New Roman" w:cs="Times New Roman"/>
                <w:szCs w:val="24"/>
                <w:lang w:eastAsia="en-GB"/>
              </w:rPr>
            </w:pPr>
            <w:r w:rsidRPr="00B733B3">
              <w:rPr>
                <w:rFonts w:ascii="Times New Roman" w:eastAsia="Times New Roman" w:hAnsi="Times New Roman" w:cs="Times New Roman"/>
                <w:b/>
                <w:bCs/>
                <w:szCs w:val="24"/>
                <w:lang w:eastAsia="en-GB"/>
              </w:rPr>
              <w:t>Concentration</w:t>
            </w:r>
          </w:p>
        </w:tc>
      </w:tr>
      <w:tr w:rsidR="007716B0" w:rsidRPr="00B733B3" w:rsidTr="00C5340C">
        <w:tc>
          <w:tcPr>
            <w:tcW w:w="2350" w:type="pct"/>
            <w:tcBorders>
              <w:top w:val="nil"/>
              <w:left w:val="nil"/>
              <w:bottom w:val="nil"/>
              <w:right w:val="nil"/>
            </w:tcBorders>
            <w:hideMark/>
          </w:tcPr>
          <w:p w:rsidR="007716B0" w:rsidRPr="00B733B3" w:rsidRDefault="007716B0" w:rsidP="00C5340C">
            <w:pPr>
              <w:spacing w:before="100" w:beforeAutospacing="1" w:after="100" w:afterAutospacing="1" w:line="240" w:lineRule="auto"/>
              <w:rPr>
                <w:rFonts w:ascii="Times New Roman" w:eastAsia="Times New Roman" w:hAnsi="Times New Roman" w:cs="Times New Roman"/>
                <w:szCs w:val="24"/>
                <w:lang w:eastAsia="en-GB"/>
              </w:rPr>
            </w:pPr>
            <w:r w:rsidRPr="00B733B3">
              <w:rPr>
                <w:rFonts w:ascii="Times New Roman" w:eastAsia="Times New Roman" w:hAnsi="Times New Roman" w:cs="Times New Roman"/>
                <w:b/>
                <w:bCs/>
                <w:szCs w:val="24"/>
                <w:lang w:eastAsia="en-GB"/>
              </w:rPr>
              <w:t>Contaminants</w:t>
            </w:r>
          </w:p>
        </w:tc>
        <w:tc>
          <w:tcPr>
            <w:tcW w:w="9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center"/>
              <w:rPr>
                <w:rFonts w:ascii="Times New Roman" w:eastAsia="Times New Roman" w:hAnsi="Times New Roman" w:cs="Times New Roman"/>
                <w:szCs w:val="24"/>
                <w:lang w:eastAsia="en-GB"/>
              </w:rPr>
            </w:pPr>
            <w:r w:rsidRPr="00B733B3">
              <w:rPr>
                <w:rFonts w:ascii="Times New Roman" w:eastAsia="Times New Roman" w:hAnsi="Times New Roman" w:cs="Times New Roman"/>
                <w:b/>
                <w:bCs/>
                <w:szCs w:val="24"/>
                <w:lang w:eastAsia="en-GB"/>
              </w:rPr>
              <w:t>Unit</w:t>
            </w:r>
          </w:p>
        </w:tc>
        <w:tc>
          <w:tcPr>
            <w:tcW w:w="500" w:type="pct"/>
            <w:tcBorders>
              <w:top w:val="nil"/>
              <w:left w:val="nil"/>
              <w:bottom w:val="nil"/>
              <w:right w:val="nil"/>
            </w:tcBorders>
            <w:hideMark/>
          </w:tcPr>
          <w:p w:rsidR="007716B0" w:rsidRPr="00B733B3" w:rsidRDefault="007716B0" w:rsidP="00C5340C">
            <w:pPr>
              <w:spacing w:before="100" w:beforeAutospacing="1" w:after="100" w:afterAutospacing="1" w:line="240" w:lineRule="auto"/>
              <w:rPr>
                <w:rFonts w:ascii="Times New Roman" w:eastAsia="Times New Roman" w:hAnsi="Times New Roman" w:cs="Times New Roman"/>
                <w:szCs w:val="24"/>
                <w:lang w:eastAsia="en-GB"/>
              </w:rPr>
            </w:pPr>
            <w:r w:rsidRPr="00B733B3">
              <w:rPr>
                <w:rFonts w:ascii="Times New Roman" w:eastAsia="Times New Roman" w:hAnsi="Times New Roman" w:cs="Times New Roman"/>
                <w:b/>
                <w:bCs/>
                <w:szCs w:val="24"/>
                <w:lang w:eastAsia="en-GB"/>
              </w:rPr>
              <w:t>Weak</w:t>
            </w:r>
          </w:p>
        </w:tc>
        <w:tc>
          <w:tcPr>
            <w:tcW w:w="6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center"/>
              <w:rPr>
                <w:rFonts w:ascii="Times New Roman" w:eastAsia="Times New Roman" w:hAnsi="Times New Roman" w:cs="Times New Roman"/>
                <w:szCs w:val="24"/>
                <w:lang w:eastAsia="en-GB"/>
              </w:rPr>
            </w:pPr>
            <w:r w:rsidRPr="00B733B3">
              <w:rPr>
                <w:rFonts w:ascii="Times New Roman" w:eastAsia="Times New Roman" w:hAnsi="Times New Roman" w:cs="Times New Roman"/>
                <w:b/>
                <w:bCs/>
                <w:szCs w:val="24"/>
                <w:lang w:eastAsia="en-GB"/>
              </w:rPr>
              <w:t>Medium</w:t>
            </w:r>
          </w:p>
        </w:tc>
        <w:tc>
          <w:tcPr>
            <w:tcW w:w="65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center"/>
              <w:rPr>
                <w:rFonts w:ascii="Times New Roman" w:eastAsia="Times New Roman" w:hAnsi="Times New Roman" w:cs="Times New Roman"/>
                <w:szCs w:val="24"/>
                <w:lang w:eastAsia="en-GB"/>
              </w:rPr>
            </w:pPr>
            <w:r w:rsidRPr="00B733B3">
              <w:rPr>
                <w:rFonts w:ascii="Times New Roman" w:eastAsia="Times New Roman" w:hAnsi="Times New Roman" w:cs="Times New Roman"/>
                <w:b/>
                <w:bCs/>
                <w:szCs w:val="24"/>
                <w:lang w:eastAsia="en-GB"/>
              </w:rPr>
              <w:t>Strong</w:t>
            </w:r>
          </w:p>
        </w:tc>
      </w:tr>
      <w:tr w:rsidR="007716B0" w:rsidRPr="00B733B3" w:rsidTr="00C5340C">
        <w:tc>
          <w:tcPr>
            <w:tcW w:w="2350" w:type="pct"/>
            <w:tcBorders>
              <w:top w:val="nil"/>
              <w:left w:val="nil"/>
              <w:bottom w:val="nil"/>
              <w:right w:val="nil"/>
            </w:tcBorders>
            <w:hideMark/>
          </w:tcPr>
          <w:p w:rsidR="007716B0" w:rsidRPr="00B733B3" w:rsidRDefault="007716B0" w:rsidP="00C5340C">
            <w:pPr>
              <w:spacing w:before="100" w:beforeAutospacing="1" w:after="100" w:afterAutospacing="1" w:line="240" w:lineRule="auto"/>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Solids, total (TS)</w:t>
            </w:r>
          </w:p>
        </w:tc>
        <w:tc>
          <w:tcPr>
            <w:tcW w:w="9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center"/>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mg L</w:t>
            </w:r>
            <w:r w:rsidRPr="00B733B3">
              <w:rPr>
                <w:rFonts w:ascii="Times New Roman" w:eastAsia="Times New Roman" w:hAnsi="Times New Roman" w:cs="Times New Roman"/>
                <w:szCs w:val="24"/>
                <w:vertAlign w:val="superscript"/>
                <w:lang w:eastAsia="en-GB"/>
              </w:rPr>
              <w:t>-1</w:t>
            </w:r>
          </w:p>
        </w:tc>
        <w:tc>
          <w:tcPr>
            <w:tcW w:w="5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350</w:t>
            </w:r>
          </w:p>
        </w:tc>
        <w:tc>
          <w:tcPr>
            <w:tcW w:w="6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720</w:t>
            </w:r>
          </w:p>
        </w:tc>
        <w:tc>
          <w:tcPr>
            <w:tcW w:w="65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1200</w:t>
            </w:r>
          </w:p>
        </w:tc>
      </w:tr>
      <w:tr w:rsidR="007716B0" w:rsidRPr="00B733B3" w:rsidTr="00C5340C">
        <w:tc>
          <w:tcPr>
            <w:tcW w:w="2350" w:type="pct"/>
            <w:tcBorders>
              <w:top w:val="nil"/>
              <w:left w:val="nil"/>
              <w:bottom w:val="nil"/>
              <w:right w:val="nil"/>
            </w:tcBorders>
            <w:hideMark/>
          </w:tcPr>
          <w:p w:rsidR="007716B0" w:rsidRPr="00B733B3" w:rsidRDefault="007716B0" w:rsidP="00C5340C">
            <w:pPr>
              <w:spacing w:before="100" w:beforeAutospacing="1" w:after="100" w:afterAutospacing="1" w:line="240" w:lineRule="auto"/>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Dissolved, total (TDS)</w:t>
            </w:r>
          </w:p>
        </w:tc>
        <w:tc>
          <w:tcPr>
            <w:tcW w:w="9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center"/>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mg L</w:t>
            </w:r>
            <w:r w:rsidRPr="00B733B3">
              <w:rPr>
                <w:rFonts w:ascii="Times New Roman" w:eastAsia="Times New Roman" w:hAnsi="Times New Roman" w:cs="Times New Roman"/>
                <w:szCs w:val="24"/>
                <w:vertAlign w:val="superscript"/>
                <w:lang w:eastAsia="en-GB"/>
              </w:rPr>
              <w:t>-1</w:t>
            </w:r>
          </w:p>
        </w:tc>
        <w:tc>
          <w:tcPr>
            <w:tcW w:w="5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250</w:t>
            </w:r>
          </w:p>
        </w:tc>
        <w:tc>
          <w:tcPr>
            <w:tcW w:w="6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500</w:t>
            </w:r>
          </w:p>
        </w:tc>
        <w:tc>
          <w:tcPr>
            <w:tcW w:w="65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850</w:t>
            </w:r>
          </w:p>
        </w:tc>
      </w:tr>
      <w:tr w:rsidR="007716B0" w:rsidRPr="00B733B3" w:rsidTr="00C5340C">
        <w:tc>
          <w:tcPr>
            <w:tcW w:w="2350" w:type="pct"/>
            <w:tcBorders>
              <w:top w:val="nil"/>
              <w:left w:val="nil"/>
              <w:bottom w:val="nil"/>
              <w:right w:val="nil"/>
            </w:tcBorders>
            <w:hideMark/>
          </w:tcPr>
          <w:p w:rsidR="007716B0" w:rsidRPr="00B733B3" w:rsidRDefault="007716B0" w:rsidP="00C5340C">
            <w:pPr>
              <w:spacing w:before="100" w:beforeAutospacing="1" w:after="100" w:afterAutospacing="1" w:line="240" w:lineRule="auto"/>
              <w:ind w:left="720"/>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Fixed</w:t>
            </w:r>
          </w:p>
        </w:tc>
        <w:tc>
          <w:tcPr>
            <w:tcW w:w="9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center"/>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mg L</w:t>
            </w:r>
            <w:r w:rsidRPr="00B733B3">
              <w:rPr>
                <w:rFonts w:ascii="Times New Roman" w:eastAsia="Times New Roman" w:hAnsi="Times New Roman" w:cs="Times New Roman"/>
                <w:szCs w:val="24"/>
                <w:vertAlign w:val="superscript"/>
                <w:lang w:eastAsia="en-GB"/>
              </w:rPr>
              <w:t>-1</w:t>
            </w:r>
          </w:p>
        </w:tc>
        <w:tc>
          <w:tcPr>
            <w:tcW w:w="5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145</w:t>
            </w:r>
          </w:p>
        </w:tc>
        <w:tc>
          <w:tcPr>
            <w:tcW w:w="6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300</w:t>
            </w:r>
          </w:p>
        </w:tc>
        <w:tc>
          <w:tcPr>
            <w:tcW w:w="65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525</w:t>
            </w:r>
          </w:p>
        </w:tc>
      </w:tr>
      <w:tr w:rsidR="007716B0" w:rsidRPr="00B733B3" w:rsidTr="00C5340C">
        <w:tc>
          <w:tcPr>
            <w:tcW w:w="2350" w:type="pct"/>
            <w:tcBorders>
              <w:top w:val="nil"/>
              <w:left w:val="nil"/>
              <w:bottom w:val="nil"/>
              <w:right w:val="nil"/>
            </w:tcBorders>
            <w:hideMark/>
          </w:tcPr>
          <w:p w:rsidR="007716B0" w:rsidRPr="00B733B3" w:rsidRDefault="007716B0" w:rsidP="00C5340C">
            <w:pPr>
              <w:spacing w:before="100" w:beforeAutospacing="1" w:after="100" w:afterAutospacing="1" w:line="240" w:lineRule="auto"/>
              <w:ind w:left="720"/>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Volatile</w:t>
            </w:r>
          </w:p>
        </w:tc>
        <w:tc>
          <w:tcPr>
            <w:tcW w:w="9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center"/>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mg L</w:t>
            </w:r>
            <w:r w:rsidRPr="00B733B3">
              <w:rPr>
                <w:rFonts w:ascii="Times New Roman" w:eastAsia="Times New Roman" w:hAnsi="Times New Roman" w:cs="Times New Roman"/>
                <w:szCs w:val="24"/>
                <w:vertAlign w:val="superscript"/>
                <w:lang w:eastAsia="en-GB"/>
              </w:rPr>
              <w:t>-1</w:t>
            </w:r>
          </w:p>
        </w:tc>
        <w:tc>
          <w:tcPr>
            <w:tcW w:w="5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105</w:t>
            </w:r>
          </w:p>
        </w:tc>
        <w:tc>
          <w:tcPr>
            <w:tcW w:w="6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200</w:t>
            </w:r>
          </w:p>
        </w:tc>
        <w:tc>
          <w:tcPr>
            <w:tcW w:w="65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325</w:t>
            </w:r>
          </w:p>
        </w:tc>
      </w:tr>
      <w:tr w:rsidR="007716B0" w:rsidRPr="00B733B3" w:rsidTr="00C5340C">
        <w:tc>
          <w:tcPr>
            <w:tcW w:w="2350" w:type="pct"/>
            <w:tcBorders>
              <w:top w:val="nil"/>
              <w:left w:val="nil"/>
              <w:bottom w:val="nil"/>
              <w:right w:val="nil"/>
            </w:tcBorders>
            <w:hideMark/>
          </w:tcPr>
          <w:p w:rsidR="007716B0" w:rsidRPr="00B733B3" w:rsidRDefault="007716B0" w:rsidP="00C5340C">
            <w:pPr>
              <w:spacing w:before="100" w:beforeAutospacing="1" w:after="100" w:afterAutospacing="1" w:line="240" w:lineRule="auto"/>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Suspended solids (SS)</w:t>
            </w:r>
          </w:p>
        </w:tc>
        <w:tc>
          <w:tcPr>
            <w:tcW w:w="9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center"/>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mg L</w:t>
            </w:r>
            <w:r w:rsidRPr="00B733B3">
              <w:rPr>
                <w:rFonts w:ascii="Times New Roman" w:eastAsia="Times New Roman" w:hAnsi="Times New Roman" w:cs="Times New Roman"/>
                <w:szCs w:val="24"/>
                <w:vertAlign w:val="superscript"/>
                <w:lang w:eastAsia="en-GB"/>
              </w:rPr>
              <w:t>-1</w:t>
            </w:r>
          </w:p>
        </w:tc>
        <w:tc>
          <w:tcPr>
            <w:tcW w:w="5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100</w:t>
            </w:r>
          </w:p>
        </w:tc>
        <w:tc>
          <w:tcPr>
            <w:tcW w:w="6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220</w:t>
            </w:r>
          </w:p>
        </w:tc>
        <w:tc>
          <w:tcPr>
            <w:tcW w:w="65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350</w:t>
            </w:r>
          </w:p>
        </w:tc>
      </w:tr>
      <w:tr w:rsidR="007716B0" w:rsidRPr="00B733B3" w:rsidTr="00C5340C">
        <w:tc>
          <w:tcPr>
            <w:tcW w:w="2350" w:type="pct"/>
            <w:tcBorders>
              <w:top w:val="nil"/>
              <w:left w:val="nil"/>
              <w:bottom w:val="nil"/>
              <w:right w:val="nil"/>
            </w:tcBorders>
            <w:hideMark/>
          </w:tcPr>
          <w:p w:rsidR="007716B0" w:rsidRPr="00B733B3" w:rsidRDefault="007716B0" w:rsidP="00C5340C">
            <w:pPr>
              <w:spacing w:before="100" w:beforeAutospacing="1" w:after="100" w:afterAutospacing="1" w:line="240" w:lineRule="auto"/>
              <w:ind w:left="720"/>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Fixed</w:t>
            </w:r>
          </w:p>
        </w:tc>
        <w:tc>
          <w:tcPr>
            <w:tcW w:w="9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center"/>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mg L</w:t>
            </w:r>
            <w:r w:rsidRPr="00B733B3">
              <w:rPr>
                <w:rFonts w:ascii="Times New Roman" w:eastAsia="Times New Roman" w:hAnsi="Times New Roman" w:cs="Times New Roman"/>
                <w:szCs w:val="24"/>
                <w:vertAlign w:val="superscript"/>
                <w:lang w:eastAsia="en-GB"/>
              </w:rPr>
              <w:t>-1</w:t>
            </w:r>
          </w:p>
        </w:tc>
        <w:tc>
          <w:tcPr>
            <w:tcW w:w="5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20</w:t>
            </w:r>
          </w:p>
        </w:tc>
        <w:tc>
          <w:tcPr>
            <w:tcW w:w="6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55</w:t>
            </w:r>
          </w:p>
        </w:tc>
        <w:tc>
          <w:tcPr>
            <w:tcW w:w="65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75</w:t>
            </w:r>
          </w:p>
        </w:tc>
      </w:tr>
      <w:tr w:rsidR="007716B0" w:rsidRPr="00B733B3" w:rsidTr="00C5340C">
        <w:tc>
          <w:tcPr>
            <w:tcW w:w="2350" w:type="pct"/>
            <w:tcBorders>
              <w:top w:val="nil"/>
              <w:left w:val="nil"/>
              <w:bottom w:val="nil"/>
              <w:right w:val="nil"/>
            </w:tcBorders>
            <w:hideMark/>
          </w:tcPr>
          <w:p w:rsidR="007716B0" w:rsidRPr="00B733B3" w:rsidRDefault="007716B0" w:rsidP="00C5340C">
            <w:pPr>
              <w:spacing w:before="100" w:beforeAutospacing="1" w:after="100" w:afterAutospacing="1" w:line="240" w:lineRule="auto"/>
              <w:ind w:left="720"/>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Volatile</w:t>
            </w:r>
          </w:p>
        </w:tc>
        <w:tc>
          <w:tcPr>
            <w:tcW w:w="9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center"/>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mg L</w:t>
            </w:r>
            <w:r w:rsidRPr="00B733B3">
              <w:rPr>
                <w:rFonts w:ascii="Times New Roman" w:eastAsia="Times New Roman" w:hAnsi="Times New Roman" w:cs="Times New Roman"/>
                <w:szCs w:val="24"/>
                <w:vertAlign w:val="superscript"/>
                <w:lang w:eastAsia="en-GB"/>
              </w:rPr>
              <w:t>-1</w:t>
            </w:r>
          </w:p>
        </w:tc>
        <w:tc>
          <w:tcPr>
            <w:tcW w:w="5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80</w:t>
            </w:r>
          </w:p>
        </w:tc>
        <w:tc>
          <w:tcPr>
            <w:tcW w:w="6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165</w:t>
            </w:r>
          </w:p>
        </w:tc>
        <w:tc>
          <w:tcPr>
            <w:tcW w:w="65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275</w:t>
            </w:r>
          </w:p>
        </w:tc>
      </w:tr>
      <w:tr w:rsidR="007716B0" w:rsidRPr="00B733B3" w:rsidTr="00C5340C">
        <w:tc>
          <w:tcPr>
            <w:tcW w:w="2350" w:type="pct"/>
            <w:tcBorders>
              <w:top w:val="nil"/>
              <w:left w:val="nil"/>
              <w:bottom w:val="nil"/>
              <w:right w:val="nil"/>
            </w:tcBorders>
            <w:hideMark/>
          </w:tcPr>
          <w:p w:rsidR="007716B0" w:rsidRPr="00B733B3" w:rsidRDefault="007716B0" w:rsidP="00C5340C">
            <w:pPr>
              <w:spacing w:before="100" w:beforeAutospacing="1" w:after="100" w:afterAutospacing="1" w:line="240" w:lineRule="auto"/>
              <w:rPr>
                <w:rFonts w:ascii="Times New Roman" w:eastAsia="Times New Roman" w:hAnsi="Times New Roman" w:cs="Times New Roman"/>
                <w:szCs w:val="24"/>
                <w:lang w:eastAsia="en-GB"/>
              </w:rPr>
            </w:pPr>
            <w:proofErr w:type="spellStart"/>
            <w:r w:rsidRPr="00B733B3">
              <w:rPr>
                <w:rFonts w:ascii="Times New Roman" w:eastAsia="Times New Roman" w:hAnsi="Times New Roman" w:cs="Times New Roman"/>
                <w:szCs w:val="24"/>
                <w:lang w:eastAsia="en-GB"/>
              </w:rPr>
              <w:t>Settleable</w:t>
            </w:r>
            <w:proofErr w:type="spellEnd"/>
            <w:r w:rsidRPr="00B733B3">
              <w:rPr>
                <w:rFonts w:ascii="Times New Roman" w:eastAsia="Times New Roman" w:hAnsi="Times New Roman" w:cs="Times New Roman"/>
                <w:szCs w:val="24"/>
                <w:lang w:eastAsia="en-GB"/>
              </w:rPr>
              <w:t xml:space="preserve"> solids</w:t>
            </w:r>
          </w:p>
        </w:tc>
        <w:tc>
          <w:tcPr>
            <w:tcW w:w="9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center"/>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mg L</w:t>
            </w:r>
            <w:r w:rsidRPr="00B733B3">
              <w:rPr>
                <w:rFonts w:ascii="Times New Roman" w:eastAsia="Times New Roman" w:hAnsi="Times New Roman" w:cs="Times New Roman"/>
                <w:szCs w:val="24"/>
                <w:vertAlign w:val="superscript"/>
                <w:lang w:eastAsia="en-GB"/>
              </w:rPr>
              <w:t>-1</w:t>
            </w:r>
          </w:p>
        </w:tc>
        <w:tc>
          <w:tcPr>
            <w:tcW w:w="5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5</w:t>
            </w:r>
          </w:p>
        </w:tc>
        <w:tc>
          <w:tcPr>
            <w:tcW w:w="6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10</w:t>
            </w:r>
          </w:p>
        </w:tc>
        <w:tc>
          <w:tcPr>
            <w:tcW w:w="65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20</w:t>
            </w:r>
          </w:p>
        </w:tc>
      </w:tr>
      <w:tr w:rsidR="007716B0" w:rsidRPr="00B733B3" w:rsidTr="00C5340C">
        <w:tc>
          <w:tcPr>
            <w:tcW w:w="2350" w:type="pct"/>
            <w:tcBorders>
              <w:top w:val="nil"/>
              <w:left w:val="nil"/>
              <w:bottom w:val="nil"/>
              <w:right w:val="nil"/>
            </w:tcBorders>
            <w:hideMark/>
          </w:tcPr>
          <w:p w:rsidR="007716B0" w:rsidRPr="00B733B3" w:rsidRDefault="007716B0" w:rsidP="00C5340C">
            <w:pPr>
              <w:spacing w:before="100" w:beforeAutospacing="1" w:after="100" w:afterAutospacing="1" w:line="240" w:lineRule="auto"/>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BOD</w:t>
            </w:r>
            <w:r w:rsidRPr="00B733B3">
              <w:rPr>
                <w:rFonts w:ascii="Times New Roman" w:eastAsia="Times New Roman" w:hAnsi="Times New Roman" w:cs="Times New Roman"/>
                <w:szCs w:val="24"/>
                <w:vertAlign w:val="subscript"/>
                <w:lang w:eastAsia="en-GB"/>
              </w:rPr>
              <w:t>5</w:t>
            </w:r>
            <w:r w:rsidRPr="00B733B3">
              <w:rPr>
                <w:rFonts w:ascii="Times New Roman" w:eastAsia="Times New Roman" w:hAnsi="Times New Roman" w:cs="Times New Roman"/>
                <w:szCs w:val="24"/>
                <w:lang w:eastAsia="en-GB"/>
              </w:rPr>
              <w:t> at 20</w:t>
            </w:r>
            <w:r w:rsidRPr="00B733B3">
              <w:rPr>
                <w:rFonts w:ascii="Symbol" w:eastAsia="Times New Roman" w:hAnsi="Symbol" w:cs="Times New Roman"/>
                <w:szCs w:val="24"/>
                <w:lang w:eastAsia="en-GB"/>
              </w:rPr>
              <w:t></w:t>
            </w:r>
            <w:r w:rsidRPr="00B733B3">
              <w:rPr>
                <w:rFonts w:ascii="Times New Roman" w:eastAsia="Times New Roman" w:hAnsi="Times New Roman" w:cs="Times New Roman"/>
                <w:szCs w:val="24"/>
                <w:lang w:eastAsia="en-GB"/>
              </w:rPr>
              <w:t> C</w:t>
            </w:r>
          </w:p>
        </w:tc>
        <w:tc>
          <w:tcPr>
            <w:tcW w:w="9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center"/>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mg L</w:t>
            </w:r>
            <w:r w:rsidRPr="00B733B3">
              <w:rPr>
                <w:rFonts w:ascii="Times New Roman" w:eastAsia="Times New Roman" w:hAnsi="Times New Roman" w:cs="Times New Roman"/>
                <w:szCs w:val="24"/>
                <w:vertAlign w:val="superscript"/>
                <w:lang w:eastAsia="en-GB"/>
              </w:rPr>
              <w:t>-1</w:t>
            </w:r>
          </w:p>
        </w:tc>
        <w:tc>
          <w:tcPr>
            <w:tcW w:w="5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110</w:t>
            </w:r>
          </w:p>
        </w:tc>
        <w:tc>
          <w:tcPr>
            <w:tcW w:w="6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220</w:t>
            </w:r>
          </w:p>
        </w:tc>
        <w:tc>
          <w:tcPr>
            <w:tcW w:w="65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400</w:t>
            </w:r>
          </w:p>
        </w:tc>
      </w:tr>
      <w:tr w:rsidR="007716B0" w:rsidRPr="00B733B3" w:rsidTr="00C5340C">
        <w:tc>
          <w:tcPr>
            <w:tcW w:w="2350" w:type="pct"/>
            <w:tcBorders>
              <w:top w:val="nil"/>
              <w:left w:val="nil"/>
              <w:bottom w:val="nil"/>
              <w:right w:val="nil"/>
            </w:tcBorders>
            <w:hideMark/>
          </w:tcPr>
          <w:p w:rsidR="007716B0" w:rsidRPr="00B733B3" w:rsidRDefault="007716B0" w:rsidP="00C5340C">
            <w:pPr>
              <w:spacing w:before="100" w:beforeAutospacing="1" w:after="100" w:afterAutospacing="1" w:line="240" w:lineRule="auto"/>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Total organic carbon (TOC)</w:t>
            </w:r>
          </w:p>
        </w:tc>
        <w:tc>
          <w:tcPr>
            <w:tcW w:w="9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center"/>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mg L</w:t>
            </w:r>
            <w:r w:rsidRPr="00B733B3">
              <w:rPr>
                <w:rFonts w:ascii="Times New Roman" w:eastAsia="Times New Roman" w:hAnsi="Times New Roman" w:cs="Times New Roman"/>
                <w:szCs w:val="24"/>
                <w:vertAlign w:val="superscript"/>
                <w:lang w:eastAsia="en-GB"/>
              </w:rPr>
              <w:t>-1</w:t>
            </w:r>
          </w:p>
        </w:tc>
        <w:tc>
          <w:tcPr>
            <w:tcW w:w="5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80</w:t>
            </w:r>
          </w:p>
        </w:tc>
        <w:tc>
          <w:tcPr>
            <w:tcW w:w="6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160</w:t>
            </w:r>
          </w:p>
        </w:tc>
        <w:tc>
          <w:tcPr>
            <w:tcW w:w="65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290</w:t>
            </w:r>
          </w:p>
        </w:tc>
      </w:tr>
      <w:tr w:rsidR="007716B0" w:rsidRPr="00B733B3" w:rsidTr="00C5340C">
        <w:tc>
          <w:tcPr>
            <w:tcW w:w="2350" w:type="pct"/>
            <w:tcBorders>
              <w:top w:val="nil"/>
              <w:left w:val="nil"/>
              <w:bottom w:val="nil"/>
              <w:right w:val="nil"/>
            </w:tcBorders>
            <w:hideMark/>
          </w:tcPr>
          <w:p w:rsidR="007716B0" w:rsidRPr="00B733B3" w:rsidRDefault="007716B0" w:rsidP="00C5340C">
            <w:pPr>
              <w:spacing w:before="100" w:beforeAutospacing="1" w:after="100" w:afterAutospacing="1" w:line="240" w:lineRule="auto"/>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Chemical oxygen demand (COD)</w:t>
            </w:r>
          </w:p>
        </w:tc>
        <w:tc>
          <w:tcPr>
            <w:tcW w:w="9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center"/>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mg L</w:t>
            </w:r>
            <w:r w:rsidRPr="00B733B3">
              <w:rPr>
                <w:rFonts w:ascii="Times New Roman" w:eastAsia="Times New Roman" w:hAnsi="Times New Roman" w:cs="Times New Roman"/>
                <w:szCs w:val="24"/>
                <w:vertAlign w:val="superscript"/>
                <w:lang w:eastAsia="en-GB"/>
              </w:rPr>
              <w:t>-1</w:t>
            </w:r>
          </w:p>
        </w:tc>
        <w:tc>
          <w:tcPr>
            <w:tcW w:w="5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250</w:t>
            </w:r>
          </w:p>
        </w:tc>
        <w:tc>
          <w:tcPr>
            <w:tcW w:w="6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500</w:t>
            </w:r>
          </w:p>
        </w:tc>
        <w:tc>
          <w:tcPr>
            <w:tcW w:w="65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1000</w:t>
            </w:r>
          </w:p>
        </w:tc>
      </w:tr>
      <w:tr w:rsidR="007716B0" w:rsidRPr="00B733B3" w:rsidTr="00C5340C">
        <w:tc>
          <w:tcPr>
            <w:tcW w:w="2350" w:type="pct"/>
            <w:tcBorders>
              <w:top w:val="nil"/>
              <w:left w:val="nil"/>
              <w:bottom w:val="nil"/>
              <w:right w:val="nil"/>
            </w:tcBorders>
            <w:hideMark/>
          </w:tcPr>
          <w:p w:rsidR="007716B0" w:rsidRPr="00B733B3" w:rsidRDefault="007716B0" w:rsidP="00C5340C">
            <w:pPr>
              <w:spacing w:before="100" w:beforeAutospacing="1" w:after="100" w:afterAutospacing="1" w:line="240" w:lineRule="auto"/>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Nitrogen (total as N)</w:t>
            </w:r>
          </w:p>
        </w:tc>
        <w:tc>
          <w:tcPr>
            <w:tcW w:w="9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center"/>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mg L</w:t>
            </w:r>
            <w:r w:rsidRPr="00B733B3">
              <w:rPr>
                <w:rFonts w:ascii="Times New Roman" w:eastAsia="Times New Roman" w:hAnsi="Times New Roman" w:cs="Times New Roman"/>
                <w:szCs w:val="24"/>
                <w:vertAlign w:val="superscript"/>
                <w:lang w:eastAsia="en-GB"/>
              </w:rPr>
              <w:t>-1</w:t>
            </w:r>
          </w:p>
        </w:tc>
        <w:tc>
          <w:tcPr>
            <w:tcW w:w="5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20</w:t>
            </w:r>
          </w:p>
        </w:tc>
        <w:tc>
          <w:tcPr>
            <w:tcW w:w="6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40</w:t>
            </w:r>
          </w:p>
        </w:tc>
        <w:tc>
          <w:tcPr>
            <w:tcW w:w="65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85</w:t>
            </w:r>
          </w:p>
        </w:tc>
      </w:tr>
      <w:tr w:rsidR="007716B0" w:rsidRPr="00B733B3" w:rsidTr="00C5340C">
        <w:tc>
          <w:tcPr>
            <w:tcW w:w="2350" w:type="pct"/>
            <w:tcBorders>
              <w:top w:val="nil"/>
              <w:left w:val="nil"/>
              <w:bottom w:val="nil"/>
              <w:right w:val="nil"/>
            </w:tcBorders>
            <w:hideMark/>
          </w:tcPr>
          <w:p w:rsidR="007716B0" w:rsidRPr="00B733B3" w:rsidRDefault="007716B0" w:rsidP="00C5340C">
            <w:pPr>
              <w:spacing w:before="100" w:beforeAutospacing="1" w:after="100" w:afterAutospacing="1" w:line="240" w:lineRule="auto"/>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Organic</w:t>
            </w:r>
          </w:p>
        </w:tc>
        <w:tc>
          <w:tcPr>
            <w:tcW w:w="9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center"/>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mg L</w:t>
            </w:r>
            <w:r w:rsidRPr="00B733B3">
              <w:rPr>
                <w:rFonts w:ascii="Times New Roman" w:eastAsia="Times New Roman" w:hAnsi="Times New Roman" w:cs="Times New Roman"/>
                <w:szCs w:val="24"/>
                <w:vertAlign w:val="superscript"/>
                <w:lang w:eastAsia="en-GB"/>
              </w:rPr>
              <w:t>-1</w:t>
            </w:r>
          </w:p>
        </w:tc>
        <w:tc>
          <w:tcPr>
            <w:tcW w:w="5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8</w:t>
            </w:r>
          </w:p>
        </w:tc>
        <w:tc>
          <w:tcPr>
            <w:tcW w:w="6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15</w:t>
            </w:r>
          </w:p>
        </w:tc>
        <w:tc>
          <w:tcPr>
            <w:tcW w:w="65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35</w:t>
            </w:r>
          </w:p>
        </w:tc>
      </w:tr>
      <w:tr w:rsidR="007716B0" w:rsidRPr="00B733B3" w:rsidTr="00C5340C">
        <w:tc>
          <w:tcPr>
            <w:tcW w:w="2350" w:type="pct"/>
            <w:tcBorders>
              <w:top w:val="nil"/>
              <w:left w:val="nil"/>
              <w:bottom w:val="nil"/>
              <w:right w:val="nil"/>
            </w:tcBorders>
            <w:hideMark/>
          </w:tcPr>
          <w:p w:rsidR="007716B0" w:rsidRPr="00B733B3" w:rsidRDefault="007716B0" w:rsidP="00C5340C">
            <w:pPr>
              <w:spacing w:before="100" w:beforeAutospacing="1" w:after="100" w:afterAutospacing="1" w:line="240" w:lineRule="auto"/>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Free ammonia</w:t>
            </w:r>
          </w:p>
        </w:tc>
        <w:tc>
          <w:tcPr>
            <w:tcW w:w="9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center"/>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mg L</w:t>
            </w:r>
            <w:r w:rsidRPr="00B733B3">
              <w:rPr>
                <w:rFonts w:ascii="Times New Roman" w:eastAsia="Times New Roman" w:hAnsi="Times New Roman" w:cs="Times New Roman"/>
                <w:szCs w:val="24"/>
                <w:vertAlign w:val="superscript"/>
                <w:lang w:eastAsia="en-GB"/>
              </w:rPr>
              <w:t>-1</w:t>
            </w:r>
          </w:p>
        </w:tc>
        <w:tc>
          <w:tcPr>
            <w:tcW w:w="5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12</w:t>
            </w:r>
          </w:p>
        </w:tc>
        <w:tc>
          <w:tcPr>
            <w:tcW w:w="6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25</w:t>
            </w:r>
          </w:p>
        </w:tc>
        <w:tc>
          <w:tcPr>
            <w:tcW w:w="65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50</w:t>
            </w:r>
          </w:p>
        </w:tc>
      </w:tr>
      <w:tr w:rsidR="007716B0" w:rsidRPr="00B733B3" w:rsidTr="00C5340C">
        <w:tc>
          <w:tcPr>
            <w:tcW w:w="2350" w:type="pct"/>
            <w:tcBorders>
              <w:top w:val="nil"/>
              <w:left w:val="nil"/>
              <w:bottom w:val="nil"/>
              <w:right w:val="nil"/>
            </w:tcBorders>
            <w:hideMark/>
          </w:tcPr>
          <w:p w:rsidR="007716B0" w:rsidRPr="00B733B3" w:rsidRDefault="007716B0" w:rsidP="00C5340C">
            <w:pPr>
              <w:spacing w:before="100" w:beforeAutospacing="1" w:after="100" w:afterAutospacing="1" w:line="240" w:lineRule="auto"/>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Nitrites</w:t>
            </w:r>
          </w:p>
        </w:tc>
        <w:tc>
          <w:tcPr>
            <w:tcW w:w="9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center"/>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mg L</w:t>
            </w:r>
            <w:r w:rsidRPr="00B733B3">
              <w:rPr>
                <w:rFonts w:ascii="Times New Roman" w:eastAsia="Times New Roman" w:hAnsi="Times New Roman" w:cs="Times New Roman"/>
                <w:szCs w:val="24"/>
                <w:vertAlign w:val="superscript"/>
                <w:lang w:eastAsia="en-GB"/>
              </w:rPr>
              <w:t>-1</w:t>
            </w:r>
          </w:p>
        </w:tc>
        <w:tc>
          <w:tcPr>
            <w:tcW w:w="5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0</w:t>
            </w:r>
          </w:p>
        </w:tc>
        <w:tc>
          <w:tcPr>
            <w:tcW w:w="6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0</w:t>
            </w:r>
          </w:p>
        </w:tc>
        <w:tc>
          <w:tcPr>
            <w:tcW w:w="65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0</w:t>
            </w:r>
          </w:p>
        </w:tc>
      </w:tr>
      <w:tr w:rsidR="007716B0" w:rsidRPr="00B733B3" w:rsidTr="00C5340C">
        <w:tc>
          <w:tcPr>
            <w:tcW w:w="2350" w:type="pct"/>
            <w:tcBorders>
              <w:top w:val="nil"/>
              <w:left w:val="nil"/>
              <w:bottom w:val="nil"/>
              <w:right w:val="nil"/>
            </w:tcBorders>
            <w:hideMark/>
          </w:tcPr>
          <w:p w:rsidR="007716B0" w:rsidRPr="00B733B3" w:rsidRDefault="007716B0" w:rsidP="00C5340C">
            <w:pPr>
              <w:spacing w:before="100" w:beforeAutospacing="1" w:after="100" w:afterAutospacing="1" w:line="240" w:lineRule="auto"/>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Nitrates</w:t>
            </w:r>
          </w:p>
        </w:tc>
        <w:tc>
          <w:tcPr>
            <w:tcW w:w="9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center"/>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mg L</w:t>
            </w:r>
            <w:r w:rsidRPr="00B733B3">
              <w:rPr>
                <w:rFonts w:ascii="Times New Roman" w:eastAsia="Times New Roman" w:hAnsi="Times New Roman" w:cs="Times New Roman"/>
                <w:szCs w:val="24"/>
                <w:vertAlign w:val="superscript"/>
                <w:lang w:eastAsia="en-GB"/>
              </w:rPr>
              <w:t>-1</w:t>
            </w:r>
          </w:p>
        </w:tc>
        <w:tc>
          <w:tcPr>
            <w:tcW w:w="5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0</w:t>
            </w:r>
          </w:p>
        </w:tc>
        <w:tc>
          <w:tcPr>
            <w:tcW w:w="6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0</w:t>
            </w:r>
          </w:p>
        </w:tc>
        <w:tc>
          <w:tcPr>
            <w:tcW w:w="65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0</w:t>
            </w:r>
          </w:p>
        </w:tc>
      </w:tr>
      <w:tr w:rsidR="007716B0" w:rsidRPr="00B733B3" w:rsidTr="00C5340C">
        <w:tc>
          <w:tcPr>
            <w:tcW w:w="2350" w:type="pct"/>
            <w:tcBorders>
              <w:top w:val="nil"/>
              <w:left w:val="nil"/>
              <w:bottom w:val="nil"/>
              <w:right w:val="nil"/>
            </w:tcBorders>
            <w:hideMark/>
          </w:tcPr>
          <w:p w:rsidR="007716B0" w:rsidRPr="00B733B3" w:rsidRDefault="007716B0" w:rsidP="00C5340C">
            <w:pPr>
              <w:spacing w:before="100" w:beforeAutospacing="1" w:after="100" w:afterAutospacing="1" w:line="240" w:lineRule="auto"/>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Phosphorus (total as P)</w:t>
            </w:r>
          </w:p>
        </w:tc>
        <w:tc>
          <w:tcPr>
            <w:tcW w:w="9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center"/>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mg L</w:t>
            </w:r>
            <w:r w:rsidRPr="00B733B3">
              <w:rPr>
                <w:rFonts w:ascii="Times New Roman" w:eastAsia="Times New Roman" w:hAnsi="Times New Roman" w:cs="Times New Roman"/>
                <w:szCs w:val="24"/>
                <w:vertAlign w:val="superscript"/>
                <w:lang w:eastAsia="en-GB"/>
              </w:rPr>
              <w:t>-1</w:t>
            </w:r>
          </w:p>
        </w:tc>
        <w:tc>
          <w:tcPr>
            <w:tcW w:w="5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4</w:t>
            </w:r>
          </w:p>
        </w:tc>
        <w:tc>
          <w:tcPr>
            <w:tcW w:w="6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8</w:t>
            </w:r>
          </w:p>
        </w:tc>
        <w:tc>
          <w:tcPr>
            <w:tcW w:w="65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15</w:t>
            </w:r>
          </w:p>
        </w:tc>
      </w:tr>
      <w:tr w:rsidR="007716B0" w:rsidRPr="00B733B3" w:rsidTr="00C5340C">
        <w:tc>
          <w:tcPr>
            <w:tcW w:w="2350" w:type="pct"/>
            <w:tcBorders>
              <w:top w:val="nil"/>
              <w:left w:val="nil"/>
              <w:bottom w:val="nil"/>
              <w:right w:val="nil"/>
            </w:tcBorders>
            <w:hideMark/>
          </w:tcPr>
          <w:p w:rsidR="007716B0" w:rsidRPr="00B733B3" w:rsidRDefault="007716B0" w:rsidP="00C5340C">
            <w:pPr>
              <w:spacing w:before="100" w:beforeAutospacing="1" w:after="100" w:afterAutospacing="1" w:line="240" w:lineRule="auto"/>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Organic</w:t>
            </w:r>
          </w:p>
        </w:tc>
        <w:tc>
          <w:tcPr>
            <w:tcW w:w="9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center"/>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mg L</w:t>
            </w:r>
            <w:r w:rsidRPr="00B733B3">
              <w:rPr>
                <w:rFonts w:ascii="Times New Roman" w:eastAsia="Times New Roman" w:hAnsi="Times New Roman" w:cs="Times New Roman"/>
                <w:szCs w:val="24"/>
                <w:vertAlign w:val="superscript"/>
                <w:lang w:eastAsia="en-GB"/>
              </w:rPr>
              <w:t>-1</w:t>
            </w:r>
          </w:p>
        </w:tc>
        <w:tc>
          <w:tcPr>
            <w:tcW w:w="5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1</w:t>
            </w:r>
          </w:p>
        </w:tc>
        <w:tc>
          <w:tcPr>
            <w:tcW w:w="6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3</w:t>
            </w:r>
          </w:p>
        </w:tc>
        <w:tc>
          <w:tcPr>
            <w:tcW w:w="65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5</w:t>
            </w:r>
          </w:p>
        </w:tc>
      </w:tr>
      <w:tr w:rsidR="007716B0" w:rsidRPr="00B733B3" w:rsidTr="00C5340C">
        <w:tc>
          <w:tcPr>
            <w:tcW w:w="2350" w:type="pct"/>
            <w:tcBorders>
              <w:top w:val="nil"/>
              <w:left w:val="nil"/>
              <w:bottom w:val="nil"/>
              <w:right w:val="nil"/>
            </w:tcBorders>
            <w:hideMark/>
          </w:tcPr>
          <w:p w:rsidR="007716B0" w:rsidRPr="00B733B3" w:rsidRDefault="007716B0" w:rsidP="00C5340C">
            <w:pPr>
              <w:spacing w:before="100" w:beforeAutospacing="1" w:after="100" w:afterAutospacing="1" w:line="240" w:lineRule="auto"/>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Inorganic</w:t>
            </w:r>
          </w:p>
        </w:tc>
        <w:tc>
          <w:tcPr>
            <w:tcW w:w="9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center"/>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mg L</w:t>
            </w:r>
            <w:r w:rsidRPr="00B733B3">
              <w:rPr>
                <w:rFonts w:ascii="Times New Roman" w:eastAsia="Times New Roman" w:hAnsi="Times New Roman" w:cs="Times New Roman"/>
                <w:szCs w:val="24"/>
                <w:vertAlign w:val="superscript"/>
                <w:lang w:eastAsia="en-GB"/>
              </w:rPr>
              <w:t>-1</w:t>
            </w:r>
          </w:p>
        </w:tc>
        <w:tc>
          <w:tcPr>
            <w:tcW w:w="5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3</w:t>
            </w:r>
          </w:p>
        </w:tc>
        <w:tc>
          <w:tcPr>
            <w:tcW w:w="6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5</w:t>
            </w:r>
          </w:p>
        </w:tc>
        <w:tc>
          <w:tcPr>
            <w:tcW w:w="65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10</w:t>
            </w:r>
          </w:p>
        </w:tc>
      </w:tr>
      <w:tr w:rsidR="007716B0" w:rsidRPr="00B733B3" w:rsidTr="00C5340C">
        <w:tc>
          <w:tcPr>
            <w:tcW w:w="2350" w:type="pct"/>
            <w:tcBorders>
              <w:top w:val="nil"/>
              <w:left w:val="nil"/>
              <w:bottom w:val="nil"/>
              <w:right w:val="nil"/>
            </w:tcBorders>
            <w:hideMark/>
          </w:tcPr>
          <w:p w:rsidR="007716B0" w:rsidRPr="00B733B3" w:rsidRDefault="007716B0" w:rsidP="00C5340C">
            <w:pPr>
              <w:spacing w:before="100" w:beforeAutospacing="1" w:after="100" w:afterAutospacing="1" w:line="240" w:lineRule="auto"/>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Chlorides</w:t>
            </w:r>
          </w:p>
        </w:tc>
        <w:tc>
          <w:tcPr>
            <w:tcW w:w="9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center"/>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mg L</w:t>
            </w:r>
            <w:r w:rsidRPr="00B733B3">
              <w:rPr>
                <w:rFonts w:ascii="Times New Roman" w:eastAsia="Times New Roman" w:hAnsi="Times New Roman" w:cs="Times New Roman"/>
                <w:szCs w:val="24"/>
                <w:vertAlign w:val="superscript"/>
                <w:lang w:eastAsia="en-GB"/>
              </w:rPr>
              <w:t>-1</w:t>
            </w:r>
          </w:p>
        </w:tc>
        <w:tc>
          <w:tcPr>
            <w:tcW w:w="5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30</w:t>
            </w:r>
          </w:p>
        </w:tc>
        <w:tc>
          <w:tcPr>
            <w:tcW w:w="6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50</w:t>
            </w:r>
          </w:p>
        </w:tc>
        <w:tc>
          <w:tcPr>
            <w:tcW w:w="65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100</w:t>
            </w:r>
          </w:p>
        </w:tc>
      </w:tr>
      <w:tr w:rsidR="007716B0" w:rsidRPr="00B733B3" w:rsidTr="00C5340C">
        <w:tc>
          <w:tcPr>
            <w:tcW w:w="2350" w:type="pct"/>
            <w:tcBorders>
              <w:top w:val="nil"/>
              <w:left w:val="nil"/>
              <w:bottom w:val="nil"/>
              <w:right w:val="nil"/>
            </w:tcBorders>
            <w:hideMark/>
          </w:tcPr>
          <w:p w:rsidR="007716B0" w:rsidRPr="00B733B3" w:rsidRDefault="007716B0" w:rsidP="00C5340C">
            <w:pPr>
              <w:spacing w:before="100" w:beforeAutospacing="1" w:after="100" w:afterAutospacing="1" w:line="240" w:lineRule="auto"/>
              <w:rPr>
                <w:rFonts w:ascii="Times New Roman" w:eastAsia="Times New Roman" w:hAnsi="Times New Roman" w:cs="Times New Roman"/>
                <w:szCs w:val="24"/>
                <w:lang w:eastAsia="en-GB"/>
              </w:rPr>
            </w:pPr>
            <w:proofErr w:type="spellStart"/>
            <w:r w:rsidRPr="00B733B3">
              <w:rPr>
                <w:rFonts w:ascii="Times New Roman" w:eastAsia="Times New Roman" w:hAnsi="Times New Roman" w:cs="Times New Roman"/>
                <w:szCs w:val="24"/>
                <w:lang w:eastAsia="en-GB"/>
              </w:rPr>
              <w:t>Sulfate</w:t>
            </w:r>
            <w:proofErr w:type="spellEnd"/>
          </w:p>
        </w:tc>
        <w:tc>
          <w:tcPr>
            <w:tcW w:w="9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center"/>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mg L</w:t>
            </w:r>
            <w:r w:rsidRPr="00B733B3">
              <w:rPr>
                <w:rFonts w:ascii="Times New Roman" w:eastAsia="Times New Roman" w:hAnsi="Times New Roman" w:cs="Times New Roman"/>
                <w:szCs w:val="24"/>
                <w:vertAlign w:val="superscript"/>
                <w:lang w:eastAsia="en-GB"/>
              </w:rPr>
              <w:t>-1</w:t>
            </w:r>
          </w:p>
        </w:tc>
        <w:tc>
          <w:tcPr>
            <w:tcW w:w="5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20</w:t>
            </w:r>
          </w:p>
        </w:tc>
        <w:tc>
          <w:tcPr>
            <w:tcW w:w="6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30</w:t>
            </w:r>
          </w:p>
        </w:tc>
        <w:tc>
          <w:tcPr>
            <w:tcW w:w="65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50</w:t>
            </w:r>
          </w:p>
        </w:tc>
      </w:tr>
      <w:tr w:rsidR="007716B0" w:rsidRPr="00B733B3" w:rsidTr="00C5340C">
        <w:tc>
          <w:tcPr>
            <w:tcW w:w="2350" w:type="pct"/>
            <w:tcBorders>
              <w:top w:val="nil"/>
              <w:left w:val="nil"/>
              <w:bottom w:val="nil"/>
              <w:right w:val="nil"/>
            </w:tcBorders>
            <w:hideMark/>
          </w:tcPr>
          <w:p w:rsidR="007716B0" w:rsidRPr="00B733B3" w:rsidRDefault="007716B0" w:rsidP="00C5340C">
            <w:pPr>
              <w:spacing w:before="100" w:beforeAutospacing="1" w:after="100" w:afterAutospacing="1" w:line="240" w:lineRule="auto"/>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lastRenderedPageBreak/>
              <w:t>Alkalinity (as CaCO</w:t>
            </w:r>
            <w:r w:rsidRPr="00B733B3">
              <w:rPr>
                <w:rFonts w:ascii="Times New Roman" w:eastAsia="Times New Roman" w:hAnsi="Times New Roman" w:cs="Times New Roman"/>
                <w:szCs w:val="24"/>
                <w:vertAlign w:val="subscript"/>
                <w:lang w:eastAsia="en-GB"/>
              </w:rPr>
              <w:t>3</w:t>
            </w:r>
            <w:r w:rsidRPr="00B733B3">
              <w:rPr>
                <w:rFonts w:ascii="Times New Roman" w:eastAsia="Times New Roman" w:hAnsi="Times New Roman" w:cs="Times New Roman"/>
                <w:szCs w:val="24"/>
                <w:lang w:eastAsia="en-GB"/>
              </w:rPr>
              <w:t>)</w:t>
            </w:r>
          </w:p>
        </w:tc>
        <w:tc>
          <w:tcPr>
            <w:tcW w:w="9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center"/>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mg L</w:t>
            </w:r>
            <w:r w:rsidRPr="00B733B3">
              <w:rPr>
                <w:rFonts w:ascii="Times New Roman" w:eastAsia="Times New Roman" w:hAnsi="Times New Roman" w:cs="Times New Roman"/>
                <w:szCs w:val="24"/>
                <w:vertAlign w:val="superscript"/>
                <w:lang w:eastAsia="en-GB"/>
              </w:rPr>
              <w:t>-1</w:t>
            </w:r>
          </w:p>
        </w:tc>
        <w:tc>
          <w:tcPr>
            <w:tcW w:w="5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50</w:t>
            </w:r>
          </w:p>
        </w:tc>
        <w:tc>
          <w:tcPr>
            <w:tcW w:w="6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100</w:t>
            </w:r>
          </w:p>
        </w:tc>
        <w:tc>
          <w:tcPr>
            <w:tcW w:w="65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200</w:t>
            </w:r>
          </w:p>
        </w:tc>
      </w:tr>
      <w:tr w:rsidR="007716B0" w:rsidRPr="00B733B3" w:rsidTr="00C5340C">
        <w:tc>
          <w:tcPr>
            <w:tcW w:w="2350" w:type="pct"/>
            <w:tcBorders>
              <w:top w:val="nil"/>
              <w:left w:val="nil"/>
              <w:bottom w:val="nil"/>
              <w:right w:val="nil"/>
            </w:tcBorders>
            <w:hideMark/>
          </w:tcPr>
          <w:p w:rsidR="007716B0" w:rsidRPr="00B733B3" w:rsidRDefault="007716B0" w:rsidP="00C5340C">
            <w:pPr>
              <w:spacing w:before="100" w:beforeAutospacing="1" w:after="100" w:afterAutospacing="1" w:line="240" w:lineRule="auto"/>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Grease</w:t>
            </w:r>
          </w:p>
        </w:tc>
        <w:tc>
          <w:tcPr>
            <w:tcW w:w="9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center"/>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mg L</w:t>
            </w:r>
            <w:r w:rsidRPr="00B733B3">
              <w:rPr>
                <w:rFonts w:ascii="Times New Roman" w:eastAsia="Times New Roman" w:hAnsi="Times New Roman" w:cs="Times New Roman"/>
                <w:szCs w:val="24"/>
                <w:vertAlign w:val="superscript"/>
                <w:lang w:eastAsia="en-GB"/>
              </w:rPr>
              <w:t>-1</w:t>
            </w:r>
          </w:p>
        </w:tc>
        <w:tc>
          <w:tcPr>
            <w:tcW w:w="5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50</w:t>
            </w:r>
          </w:p>
        </w:tc>
        <w:tc>
          <w:tcPr>
            <w:tcW w:w="6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100</w:t>
            </w:r>
          </w:p>
        </w:tc>
        <w:tc>
          <w:tcPr>
            <w:tcW w:w="65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150</w:t>
            </w:r>
          </w:p>
        </w:tc>
      </w:tr>
      <w:tr w:rsidR="007716B0" w:rsidRPr="00B733B3" w:rsidTr="00C5340C">
        <w:tc>
          <w:tcPr>
            <w:tcW w:w="2350" w:type="pct"/>
            <w:tcBorders>
              <w:top w:val="nil"/>
              <w:left w:val="nil"/>
              <w:bottom w:val="nil"/>
              <w:right w:val="nil"/>
            </w:tcBorders>
            <w:hideMark/>
          </w:tcPr>
          <w:p w:rsidR="007716B0" w:rsidRPr="00B733B3" w:rsidRDefault="007716B0" w:rsidP="00C5340C">
            <w:pPr>
              <w:spacing w:before="100" w:beforeAutospacing="1" w:after="100" w:afterAutospacing="1" w:line="240" w:lineRule="auto"/>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Total coliform</w:t>
            </w:r>
          </w:p>
        </w:tc>
        <w:tc>
          <w:tcPr>
            <w:tcW w:w="9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center"/>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CFU 100 mL</w:t>
            </w:r>
            <w:r w:rsidRPr="00B733B3">
              <w:rPr>
                <w:rFonts w:ascii="Times New Roman" w:eastAsia="Times New Roman" w:hAnsi="Times New Roman" w:cs="Times New Roman"/>
                <w:szCs w:val="24"/>
                <w:vertAlign w:val="superscript"/>
                <w:lang w:eastAsia="en-GB"/>
              </w:rPr>
              <w:t>-1</w:t>
            </w:r>
          </w:p>
        </w:tc>
        <w:tc>
          <w:tcPr>
            <w:tcW w:w="5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10</w:t>
            </w:r>
            <w:r w:rsidRPr="00B733B3">
              <w:rPr>
                <w:rFonts w:ascii="Times New Roman" w:eastAsia="Times New Roman" w:hAnsi="Times New Roman" w:cs="Times New Roman"/>
                <w:szCs w:val="24"/>
                <w:vertAlign w:val="superscript"/>
                <w:lang w:eastAsia="en-GB"/>
              </w:rPr>
              <w:t>6</w:t>
            </w:r>
            <w:r w:rsidRPr="00B733B3">
              <w:rPr>
                <w:rFonts w:ascii="Times New Roman" w:eastAsia="Times New Roman" w:hAnsi="Times New Roman" w:cs="Times New Roman"/>
                <w:szCs w:val="24"/>
                <w:lang w:eastAsia="en-GB"/>
              </w:rPr>
              <w:t>-10</w:t>
            </w:r>
            <w:r w:rsidRPr="00B733B3">
              <w:rPr>
                <w:rFonts w:ascii="Times New Roman" w:eastAsia="Times New Roman" w:hAnsi="Times New Roman" w:cs="Times New Roman"/>
                <w:szCs w:val="24"/>
                <w:vertAlign w:val="superscript"/>
                <w:lang w:eastAsia="en-GB"/>
              </w:rPr>
              <w:t>7</w:t>
            </w:r>
          </w:p>
        </w:tc>
        <w:tc>
          <w:tcPr>
            <w:tcW w:w="6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10</w:t>
            </w:r>
            <w:r w:rsidRPr="00B733B3">
              <w:rPr>
                <w:rFonts w:ascii="Times New Roman" w:eastAsia="Times New Roman" w:hAnsi="Times New Roman" w:cs="Times New Roman"/>
                <w:szCs w:val="24"/>
                <w:vertAlign w:val="superscript"/>
                <w:lang w:eastAsia="en-GB"/>
              </w:rPr>
              <w:t>7</w:t>
            </w:r>
            <w:r w:rsidRPr="00B733B3">
              <w:rPr>
                <w:rFonts w:ascii="Times New Roman" w:eastAsia="Times New Roman" w:hAnsi="Times New Roman" w:cs="Times New Roman"/>
                <w:szCs w:val="24"/>
                <w:lang w:eastAsia="en-GB"/>
              </w:rPr>
              <w:t>-10</w:t>
            </w:r>
            <w:r w:rsidRPr="00B733B3">
              <w:rPr>
                <w:rFonts w:ascii="Times New Roman" w:eastAsia="Times New Roman" w:hAnsi="Times New Roman" w:cs="Times New Roman"/>
                <w:szCs w:val="24"/>
                <w:vertAlign w:val="superscript"/>
                <w:lang w:eastAsia="en-GB"/>
              </w:rPr>
              <w:t>8</w:t>
            </w:r>
          </w:p>
        </w:tc>
        <w:tc>
          <w:tcPr>
            <w:tcW w:w="65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10</w:t>
            </w:r>
            <w:r w:rsidRPr="00B733B3">
              <w:rPr>
                <w:rFonts w:ascii="Times New Roman" w:eastAsia="Times New Roman" w:hAnsi="Times New Roman" w:cs="Times New Roman"/>
                <w:szCs w:val="24"/>
                <w:vertAlign w:val="superscript"/>
                <w:lang w:eastAsia="en-GB"/>
              </w:rPr>
              <w:t>8</w:t>
            </w:r>
            <w:r w:rsidRPr="00B733B3">
              <w:rPr>
                <w:rFonts w:ascii="Times New Roman" w:eastAsia="Times New Roman" w:hAnsi="Times New Roman" w:cs="Times New Roman"/>
                <w:szCs w:val="24"/>
                <w:lang w:eastAsia="en-GB"/>
              </w:rPr>
              <w:t>-10</w:t>
            </w:r>
            <w:r w:rsidRPr="00B733B3">
              <w:rPr>
                <w:rFonts w:ascii="Times New Roman" w:eastAsia="Times New Roman" w:hAnsi="Times New Roman" w:cs="Times New Roman"/>
                <w:szCs w:val="24"/>
                <w:vertAlign w:val="superscript"/>
                <w:lang w:eastAsia="en-GB"/>
              </w:rPr>
              <w:t>9</w:t>
            </w:r>
          </w:p>
        </w:tc>
      </w:tr>
      <w:tr w:rsidR="007716B0" w:rsidRPr="00B733B3" w:rsidTr="00C5340C">
        <w:tc>
          <w:tcPr>
            <w:tcW w:w="2350" w:type="pct"/>
            <w:tcBorders>
              <w:top w:val="nil"/>
              <w:left w:val="nil"/>
              <w:bottom w:val="nil"/>
              <w:right w:val="nil"/>
            </w:tcBorders>
            <w:hideMark/>
          </w:tcPr>
          <w:p w:rsidR="007716B0" w:rsidRPr="00B733B3" w:rsidRDefault="007716B0" w:rsidP="00C5340C">
            <w:pPr>
              <w:spacing w:before="100" w:beforeAutospacing="1" w:after="100" w:afterAutospacing="1" w:line="240" w:lineRule="auto"/>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Volatile organic compounds (VOCs)</w:t>
            </w:r>
          </w:p>
        </w:tc>
        <w:tc>
          <w:tcPr>
            <w:tcW w:w="9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center"/>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mg L</w:t>
            </w:r>
            <w:r w:rsidRPr="00B733B3">
              <w:rPr>
                <w:rFonts w:ascii="Times New Roman" w:eastAsia="Times New Roman" w:hAnsi="Times New Roman" w:cs="Times New Roman"/>
                <w:szCs w:val="24"/>
                <w:vertAlign w:val="superscript"/>
                <w:lang w:eastAsia="en-GB"/>
              </w:rPr>
              <w:t>-1</w:t>
            </w:r>
          </w:p>
        </w:tc>
        <w:tc>
          <w:tcPr>
            <w:tcW w:w="5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&lt;100</w:t>
            </w:r>
          </w:p>
        </w:tc>
        <w:tc>
          <w:tcPr>
            <w:tcW w:w="60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100-400</w:t>
            </w:r>
          </w:p>
        </w:tc>
        <w:tc>
          <w:tcPr>
            <w:tcW w:w="650" w:type="pct"/>
            <w:tcBorders>
              <w:top w:val="nil"/>
              <w:left w:val="nil"/>
              <w:bottom w:val="nil"/>
              <w:right w:val="nil"/>
            </w:tcBorders>
            <w:hideMark/>
          </w:tcPr>
          <w:p w:rsidR="007716B0" w:rsidRPr="00B733B3" w:rsidRDefault="007716B0" w:rsidP="00C5340C">
            <w:pPr>
              <w:spacing w:before="100" w:beforeAutospacing="1" w:after="100" w:afterAutospacing="1" w:line="240" w:lineRule="auto"/>
              <w:jc w:val="right"/>
              <w:rPr>
                <w:rFonts w:ascii="Times New Roman" w:eastAsia="Times New Roman" w:hAnsi="Times New Roman" w:cs="Times New Roman"/>
                <w:szCs w:val="24"/>
                <w:lang w:eastAsia="en-GB"/>
              </w:rPr>
            </w:pPr>
            <w:r w:rsidRPr="00B733B3">
              <w:rPr>
                <w:rFonts w:ascii="Times New Roman" w:eastAsia="Times New Roman" w:hAnsi="Times New Roman" w:cs="Times New Roman"/>
                <w:szCs w:val="24"/>
                <w:lang w:eastAsia="en-GB"/>
              </w:rPr>
              <w:t>&gt;400</w:t>
            </w:r>
          </w:p>
        </w:tc>
      </w:tr>
    </w:tbl>
    <w:p w:rsidR="007716B0" w:rsidRDefault="007716B0" w:rsidP="007716B0"/>
    <w:p w:rsidR="00D144B2" w:rsidRDefault="00D144B2" w:rsidP="007716B0"/>
    <w:p w:rsidR="00D144B2" w:rsidRPr="007716B0" w:rsidRDefault="00D144B2" w:rsidP="007716B0"/>
    <w:p w:rsidR="007716B0" w:rsidRDefault="00D144B2" w:rsidP="00D144B2">
      <w:r>
        <w:t>Potable water composition requirements</w:t>
      </w:r>
      <w:r>
        <w:rPr>
          <w:vertAlign w:val="superscript"/>
        </w:rPr>
        <w:t>2</w:t>
      </w:r>
      <w:r>
        <w:t>:</w:t>
      </w:r>
    </w:p>
    <w:p w:rsidR="00D144B2" w:rsidRPr="00D144B2" w:rsidRDefault="00D144B2" w:rsidP="00D144B2">
      <w:pPr>
        <w:shd w:val="clear" w:color="auto" w:fill="FFFFFF"/>
        <w:spacing w:before="96" w:after="120" w:line="285" w:lineRule="atLeast"/>
        <w:rPr>
          <w:rFonts w:ascii="Arial" w:eastAsia="Times New Roman" w:hAnsi="Arial" w:cs="Arial"/>
          <w:color w:val="000000"/>
          <w:sz w:val="20"/>
          <w:szCs w:val="20"/>
          <w:lang w:eastAsia="en-GB"/>
        </w:rPr>
      </w:pPr>
      <w:r w:rsidRPr="00D144B2">
        <w:rPr>
          <w:rFonts w:ascii="Arial" w:eastAsia="Times New Roman" w:hAnsi="Arial" w:cs="Arial"/>
          <w:color w:val="000000"/>
          <w:sz w:val="20"/>
          <w:szCs w:val="20"/>
          <w:lang w:eastAsia="en-GB"/>
        </w:rPr>
        <w:t>These guidelines include the following recommended limits on naturally occurring constituents that may have direct adverse health impact:</w:t>
      </w:r>
    </w:p>
    <w:p w:rsidR="00D144B2" w:rsidRPr="00D144B2" w:rsidRDefault="00D144B2" w:rsidP="00D144B2">
      <w:pPr>
        <w:numPr>
          <w:ilvl w:val="0"/>
          <w:numId w:val="12"/>
        </w:numPr>
        <w:shd w:val="clear" w:color="auto" w:fill="FFFFFF"/>
        <w:spacing w:before="100" w:beforeAutospacing="1" w:after="24" w:line="285" w:lineRule="atLeast"/>
        <w:ind w:left="384"/>
        <w:rPr>
          <w:rFonts w:ascii="Arial" w:eastAsia="Times New Roman" w:hAnsi="Arial" w:cs="Arial"/>
          <w:color w:val="000000"/>
          <w:sz w:val="20"/>
          <w:szCs w:val="20"/>
          <w:lang w:eastAsia="en-GB"/>
        </w:rPr>
      </w:pPr>
      <w:r w:rsidRPr="00D144B2">
        <w:rPr>
          <w:rFonts w:ascii="Arial" w:eastAsia="Times New Roman" w:hAnsi="Arial" w:cs="Arial"/>
          <w:color w:val="000000"/>
          <w:sz w:val="20"/>
          <w:szCs w:val="20"/>
          <w:lang w:eastAsia="en-GB"/>
        </w:rPr>
        <w:t>Arsenic 10μg/l</w:t>
      </w:r>
    </w:p>
    <w:p w:rsidR="00D144B2" w:rsidRPr="00D144B2" w:rsidRDefault="00D144B2" w:rsidP="00D144B2">
      <w:pPr>
        <w:numPr>
          <w:ilvl w:val="0"/>
          <w:numId w:val="12"/>
        </w:numPr>
        <w:shd w:val="clear" w:color="auto" w:fill="FFFFFF"/>
        <w:spacing w:before="100" w:beforeAutospacing="1" w:after="24" w:line="285" w:lineRule="atLeast"/>
        <w:ind w:left="384"/>
        <w:rPr>
          <w:rFonts w:ascii="Arial" w:eastAsia="Times New Roman" w:hAnsi="Arial" w:cs="Arial"/>
          <w:color w:val="000000"/>
          <w:sz w:val="20"/>
          <w:szCs w:val="20"/>
          <w:lang w:eastAsia="en-GB"/>
        </w:rPr>
      </w:pPr>
      <w:r w:rsidRPr="00D144B2">
        <w:rPr>
          <w:rFonts w:ascii="Arial" w:eastAsia="Times New Roman" w:hAnsi="Arial" w:cs="Arial"/>
          <w:color w:val="000000"/>
          <w:sz w:val="20"/>
          <w:szCs w:val="20"/>
          <w:lang w:eastAsia="en-GB"/>
        </w:rPr>
        <w:t>Barium 700μg/l</w:t>
      </w:r>
    </w:p>
    <w:p w:rsidR="00D144B2" w:rsidRPr="00D144B2" w:rsidRDefault="00D144B2" w:rsidP="00D144B2">
      <w:pPr>
        <w:numPr>
          <w:ilvl w:val="0"/>
          <w:numId w:val="12"/>
        </w:numPr>
        <w:shd w:val="clear" w:color="auto" w:fill="FFFFFF"/>
        <w:spacing w:before="100" w:beforeAutospacing="1" w:after="24" w:line="285" w:lineRule="atLeast"/>
        <w:ind w:left="384"/>
        <w:rPr>
          <w:rFonts w:ascii="Arial" w:eastAsia="Times New Roman" w:hAnsi="Arial" w:cs="Arial"/>
          <w:color w:val="000000"/>
          <w:sz w:val="20"/>
          <w:szCs w:val="20"/>
          <w:lang w:eastAsia="en-GB"/>
        </w:rPr>
      </w:pPr>
      <w:r w:rsidRPr="00D144B2">
        <w:rPr>
          <w:rFonts w:ascii="Arial" w:eastAsia="Times New Roman" w:hAnsi="Arial" w:cs="Arial"/>
          <w:color w:val="000000"/>
          <w:sz w:val="20"/>
          <w:szCs w:val="20"/>
          <w:lang w:eastAsia="en-GB"/>
        </w:rPr>
        <w:t>Boron 2400μg/l</w:t>
      </w:r>
    </w:p>
    <w:p w:rsidR="00D144B2" w:rsidRPr="00D144B2" w:rsidRDefault="00D144B2" w:rsidP="00D144B2">
      <w:pPr>
        <w:numPr>
          <w:ilvl w:val="0"/>
          <w:numId w:val="12"/>
        </w:numPr>
        <w:shd w:val="clear" w:color="auto" w:fill="FFFFFF"/>
        <w:spacing w:before="100" w:beforeAutospacing="1" w:after="24" w:line="285" w:lineRule="atLeast"/>
        <w:ind w:left="384"/>
        <w:rPr>
          <w:rFonts w:ascii="Arial" w:eastAsia="Times New Roman" w:hAnsi="Arial" w:cs="Arial"/>
          <w:color w:val="000000"/>
          <w:sz w:val="20"/>
          <w:szCs w:val="20"/>
          <w:lang w:eastAsia="en-GB"/>
        </w:rPr>
      </w:pPr>
      <w:r w:rsidRPr="00D144B2">
        <w:rPr>
          <w:rFonts w:ascii="Arial" w:eastAsia="Times New Roman" w:hAnsi="Arial" w:cs="Arial"/>
          <w:color w:val="000000"/>
          <w:sz w:val="20"/>
          <w:szCs w:val="20"/>
          <w:lang w:eastAsia="en-GB"/>
        </w:rPr>
        <w:t>Chromium 50μg/l</w:t>
      </w:r>
    </w:p>
    <w:p w:rsidR="00D144B2" w:rsidRPr="00D144B2" w:rsidRDefault="00D144B2" w:rsidP="00D144B2">
      <w:pPr>
        <w:numPr>
          <w:ilvl w:val="0"/>
          <w:numId w:val="12"/>
        </w:numPr>
        <w:shd w:val="clear" w:color="auto" w:fill="FFFFFF"/>
        <w:spacing w:before="100" w:beforeAutospacing="1" w:after="24" w:line="285" w:lineRule="atLeast"/>
        <w:ind w:left="384"/>
        <w:rPr>
          <w:rFonts w:ascii="Arial" w:eastAsia="Times New Roman" w:hAnsi="Arial" w:cs="Arial"/>
          <w:color w:val="000000"/>
          <w:sz w:val="20"/>
          <w:szCs w:val="20"/>
          <w:lang w:eastAsia="en-GB"/>
        </w:rPr>
      </w:pPr>
      <w:r w:rsidRPr="00D144B2">
        <w:rPr>
          <w:rFonts w:ascii="Arial" w:eastAsia="Times New Roman" w:hAnsi="Arial" w:cs="Arial"/>
          <w:color w:val="000000"/>
          <w:sz w:val="20"/>
          <w:szCs w:val="20"/>
          <w:lang w:eastAsia="en-GB"/>
        </w:rPr>
        <w:t>Fluoride 1500μg/l</w:t>
      </w:r>
    </w:p>
    <w:p w:rsidR="00D144B2" w:rsidRPr="00D144B2" w:rsidRDefault="00D144B2" w:rsidP="00D144B2">
      <w:pPr>
        <w:numPr>
          <w:ilvl w:val="0"/>
          <w:numId w:val="12"/>
        </w:numPr>
        <w:shd w:val="clear" w:color="auto" w:fill="FFFFFF"/>
        <w:spacing w:before="100" w:beforeAutospacing="1" w:after="24" w:line="285" w:lineRule="atLeast"/>
        <w:ind w:left="384"/>
        <w:rPr>
          <w:rFonts w:ascii="Arial" w:eastAsia="Times New Roman" w:hAnsi="Arial" w:cs="Arial"/>
          <w:color w:val="000000"/>
          <w:sz w:val="20"/>
          <w:szCs w:val="20"/>
          <w:lang w:eastAsia="en-GB"/>
        </w:rPr>
      </w:pPr>
      <w:r w:rsidRPr="00D144B2">
        <w:rPr>
          <w:rFonts w:ascii="Arial" w:eastAsia="Times New Roman" w:hAnsi="Arial" w:cs="Arial"/>
          <w:color w:val="000000"/>
          <w:sz w:val="20"/>
          <w:szCs w:val="20"/>
          <w:lang w:eastAsia="en-GB"/>
        </w:rPr>
        <w:t>Selenium 40μg/l</w:t>
      </w:r>
    </w:p>
    <w:p w:rsidR="00D144B2" w:rsidRPr="00D144B2" w:rsidRDefault="00D144B2" w:rsidP="00D144B2">
      <w:pPr>
        <w:numPr>
          <w:ilvl w:val="0"/>
          <w:numId w:val="12"/>
        </w:numPr>
        <w:shd w:val="clear" w:color="auto" w:fill="FFFFFF"/>
        <w:spacing w:before="100" w:beforeAutospacing="1" w:after="24" w:line="285" w:lineRule="atLeast"/>
        <w:ind w:left="384"/>
        <w:rPr>
          <w:rFonts w:ascii="Arial" w:eastAsia="Times New Roman" w:hAnsi="Arial" w:cs="Arial"/>
          <w:color w:val="000000"/>
          <w:sz w:val="20"/>
          <w:szCs w:val="20"/>
          <w:lang w:eastAsia="en-GB"/>
        </w:rPr>
      </w:pPr>
      <w:r w:rsidRPr="00D144B2">
        <w:rPr>
          <w:rFonts w:ascii="Arial" w:eastAsia="Times New Roman" w:hAnsi="Arial" w:cs="Arial"/>
          <w:color w:val="000000"/>
          <w:sz w:val="20"/>
          <w:szCs w:val="20"/>
          <w:lang w:eastAsia="en-GB"/>
        </w:rPr>
        <w:t>Uranium 30μg/l</w:t>
      </w:r>
    </w:p>
    <w:p w:rsidR="00D144B2" w:rsidRPr="00D144B2" w:rsidRDefault="00D144B2" w:rsidP="00D144B2">
      <w:pPr>
        <w:shd w:val="clear" w:color="auto" w:fill="FFFFFF"/>
        <w:spacing w:before="96" w:after="120" w:line="285" w:lineRule="atLeast"/>
        <w:rPr>
          <w:rFonts w:ascii="Arial" w:eastAsia="Times New Roman" w:hAnsi="Arial" w:cs="Arial"/>
          <w:color w:val="000000"/>
          <w:sz w:val="20"/>
          <w:szCs w:val="20"/>
          <w:lang w:eastAsia="en-GB"/>
        </w:rPr>
      </w:pPr>
      <w:r w:rsidRPr="00D144B2">
        <w:rPr>
          <w:rFonts w:ascii="Arial" w:eastAsia="Times New Roman" w:hAnsi="Arial" w:cs="Arial"/>
          <w:color w:val="000000"/>
          <w:sz w:val="20"/>
          <w:szCs w:val="20"/>
          <w:lang w:eastAsia="en-GB"/>
        </w:rPr>
        <w:t>Organic species:</w:t>
      </w:r>
    </w:p>
    <w:p w:rsidR="00D144B2" w:rsidRPr="00D144B2" w:rsidRDefault="00D144B2" w:rsidP="00D144B2">
      <w:pPr>
        <w:numPr>
          <w:ilvl w:val="0"/>
          <w:numId w:val="14"/>
        </w:numPr>
        <w:shd w:val="clear" w:color="auto" w:fill="FFFFFF"/>
        <w:spacing w:before="100" w:beforeAutospacing="1" w:after="24" w:line="285" w:lineRule="atLeast"/>
        <w:ind w:left="384"/>
        <w:rPr>
          <w:rFonts w:ascii="Arial" w:eastAsia="Times New Roman" w:hAnsi="Arial" w:cs="Arial"/>
          <w:color w:val="000000"/>
          <w:sz w:val="20"/>
          <w:szCs w:val="20"/>
          <w:lang w:eastAsia="en-GB"/>
        </w:rPr>
      </w:pPr>
      <w:r w:rsidRPr="00D144B2">
        <w:rPr>
          <w:rFonts w:ascii="Arial" w:eastAsia="Times New Roman" w:hAnsi="Arial" w:cs="Arial"/>
          <w:color w:val="000000"/>
          <w:sz w:val="20"/>
          <w:szCs w:val="20"/>
          <w:lang w:eastAsia="en-GB"/>
        </w:rPr>
        <w:t>Benzene 10μg/l</w:t>
      </w:r>
    </w:p>
    <w:p w:rsidR="00D144B2" w:rsidRPr="00D144B2" w:rsidRDefault="00D144B2" w:rsidP="00D144B2">
      <w:pPr>
        <w:numPr>
          <w:ilvl w:val="0"/>
          <w:numId w:val="14"/>
        </w:numPr>
        <w:shd w:val="clear" w:color="auto" w:fill="FFFFFF"/>
        <w:spacing w:before="100" w:beforeAutospacing="1" w:after="24" w:line="285" w:lineRule="atLeast"/>
        <w:ind w:left="384"/>
        <w:rPr>
          <w:rFonts w:ascii="Arial" w:eastAsia="Times New Roman" w:hAnsi="Arial" w:cs="Arial"/>
          <w:color w:val="000000"/>
          <w:sz w:val="20"/>
          <w:szCs w:val="20"/>
          <w:lang w:eastAsia="en-GB"/>
        </w:rPr>
      </w:pPr>
      <w:r w:rsidRPr="00D144B2">
        <w:rPr>
          <w:rFonts w:ascii="Arial" w:eastAsia="Times New Roman" w:hAnsi="Arial" w:cs="Arial"/>
          <w:color w:val="000000"/>
          <w:sz w:val="20"/>
          <w:szCs w:val="20"/>
          <w:lang w:eastAsia="en-GB"/>
        </w:rPr>
        <w:t>Carbon tetrachloride 4μg/l</w:t>
      </w:r>
    </w:p>
    <w:p w:rsidR="00D144B2" w:rsidRPr="00D144B2" w:rsidRDefault="00D144B2" w:rsidP="00D144B2">
      <w:pPr>
        <w:numPr>
          <w:ilvl w:val="0"/>
          <w:numId w:val="14"/>
        </w:numPr>
        <w:shd w:val="clear" w:color="auto" w:fill="FFFFFF"/>
        <w:spacing w:before="100" w:beforeAutospacing="1" w:after="24" w:line="285" w:lineRule="atLeast"/>
        <w:ind w:left="384"/>
        <w:rPr>
          <w:rFonts w:ascii="Arial" w:eastAsia="Times New Roman" w:hAnsi="Arial" w:cs="Arial"/>
          <w:color w:val="000000"/>
          <w:sz w:val="20"/>
          <w:szCs w:val="20"/>
          <w:lang w:eastAsia="en-GB"/>
        </w:rPr>
      </w:pPr>
      <w:r w:rsidRPr="00D144B2">
        <w:rPr>
          <w:rFonts w:ascii="Arial" w:eastAsia="Times New Roman" w:hAnsi="Arial" w:cs="Arial"/>
          <w:color w:val="000000"/>
          <w:sz w:val="20"/>
          <w:szCs w:val="20"/>
          <w:lang w:eastAsia="en-GB"/>
        </w:rPr>
        <w:t>1,2-Dichlorobenzene 1000μg/l</w:t>
      </w:r>
    </w:p>
    <w:p w:rsidR="00D144B2" w:rsidRPr="00D144B2" w:rsidRDefault="00D144B2" w:rsidP="00D144B2">
      <w:pPr>
        <w:numPr>
          <w:ilvl w:val="0"/>
          <w:numId w:val="14"/>
        </w:numPr>
        <w:shd w:val="clear" w:color="auto" w:fill="FFFFFF"/>
        <w:spacing w:before="100" w:beforeAutospacing="1" w:after="24" w:line="285" w:lineRule="atLeast"/>
        <w:ind w:left="384"/>
        <w:rPr>
          <w:rFonts w:ascii="Arial" w:eastAsia="Times New Roman" w:hAnsi="Arial" w:cs="Arial"/>
          <w:color w:val="000000"/>
          <w:sz w:val="20"/>
          <w:szCs w:val="20"/>
          <w:lang w:eastAsia="en-GB"/>
        </w:rPr>
      </w:pPr>
      <w:r w:rsidRPr="00D144B2">
        <w:rPr>
          <w:rFonts w:ascii="Arial" w:eastAsia="Times New Roman" w:hAnsi="Arial" w:cs="Arial"/>
          <w:color w:val="000000"/>
          <w:sz w:val="20"/>
          <w:szCs w:val="20"/>
          <w:lang w:eastAsia="en-GB"/>
        </w:rPr>
        <w:t>1,4-Dichlorobenzene 300μg/l</w:t>
      </w:r>
    </w:p>
    <w:p w:rsidR="00D144B2" w:rsidRPr="00D144B2" w:rsidRDefault="00D144B2" w:rsidP="00D144B2">
      <w:pPr>
        <w:numPr>
          <w:ilvl w:val="0"/>
          <w:numId w:val="14"/>
        </w:numPr>
        <w:shd w:val="clear" w:color="auto" w:fill="FFFFFF"/>
        <w:spacing w:before="100" w:beforeAutospacing="1" w:after="24" w:line="285" w:lineRule="atLeast"/>
        <w:ind w:left="384"/>
        <w:rPr>
          <w:rFonts w:ascii="Arial" w:eastAsia="Times New Roman" w:hAnsi="Arial" w:cs="Arial"/>
          <w:color w:val="000000"/>
          <w:sz w:val="20"/>
          <w:szCs w:val="20"/>
          <w:lang w:eastAsia="en-GB"/>
        </w:rPr>
      </w:pPr>
      <w:r w:rsidRPr="00D144B2">
        <w:rPr>
          <w:rFonts w:ascii="Arial" w:eastAsia="Times New Roman" w:hAnsi="Arial" w:cs="Arial"/>
          <w:color w:val="000000"/>
          <w:sz w:val="20"/>
          <w:szCs w:val="20"/>
          <w:lang w:eastAsia="en-GB"/>
        </w:rPr>
        <w:t>1,2-Dichloroethane 30μg/l</w:t>
      </w:r>
    </w:p>
    <w:p w:rsidR="00D144B2" w:rsidRPr="00D144B2" w:rsidRDefault="00D144B2" w:rsidP="00D144B2">
      <w:pPr>
        <w:numPr>
          <w:ilvl w:val="0"/>
          <w:numId w:val="14"/>
        </w:numPr>
        <w:shd w:val="clear" w:color="auto" w:fill="FFFFFF"/>
        <w:spacing w:before="100" w:beforeAutospacing="1" w:after="24" w:line="285" w:lineRule="atLeast"/>
        <w:ind w:left="384"/>
        <w:rPr>
          <w:rFonts w:ascii="Arial" w:eastAsia="Times New Roman" w:hAnsi="Arial" w:cs="Arial"/>
          <w:color w:val="000000"/>
          <w:sz w:val="20"/>
          <w:szCs w:val="20"/>
          <w:lang w:eastAsia="en-GB"/>
        </w:rPr>
      </w:pPr>
      <w:r w:rsidRPr="00D144B2">
        <w:rPr>
          <w:rFonts w:ascii="Arial" w:eastAsia="Times New Roman" w:hAnsi="Arial" w:cs="Arial"/>
          <w:color w:val="000000"/>
          <w:sz w:val="20"/>
          <w:szCs w:val="20"/>
          <w:lang w:eastAsia="en-GB"/>
        </w:rPr>
        <w:t>1,2-Dichloroethene 50μg/l</w:t>
      </w:r>
    </w:p>
    <w:p w:rsidR="00D144B2" w:rsidRPr="00D144B2" w:rsidRDefault="00D144B2" w:rsidP="00D144B2">
      <w:pPr>
        <w:numPr>
          <w:ilvl w:val="0"/>
          <w:numId w:val="14"/>
        </w:numPr>
        <w:shd w:val="clear" w:color="auto" w:fill="FFFFFF"/>
        <w:spacing w:before="100" w:beforeAutospacing="1" w:after="24" w:line="285" w:lineRule="atLeast"/>
        <w:ind w:left="384"/>
        <w:rPr>
          <w:rFonts w:ascii="Arial" w:eastAsia="Times New Roman" w:hAnsi="Arial" w:cs="Arial"/>
          <w:color w:val="000000"/>
          <w:sz w:val="20"/>
          <w:szCs w:val="20"/>
          <w:lang w:eastAsia="en-GB"/>
        </w:rPr>
      </w:pPr>
      <w:r w:rsidRPr="00D144B2">
        <w:rPr>
          <w:rFonts w:ascii="Arial" w:eastAsia="Times New Roman" w:hAnsi="Arial" w:cs="Arial"/>
          <w:color w:val="000000"/>
          <w:sz w:val="20"/>
          <w:szCs w:val="20"/>
          <w:lang w:eastAsia="en-GB"/>
        </w:rPr>
        <w:t>Dichloromethane 20μg/l</w:t>
      </w:r>
    </w:p>
    <w:p w:rsidR="00D144B2" w:rsidRPr="00D144B2" w:rsidRDefault="00D144B2" w:rsidP="00D144B2">
      <w:pPr>
        <w:numPr>
          <w:ilvl w:val="0"/>
          <w:numId w:val="14"/>
        </w:numPr>
        <w:shd w:val="clear" w:color="auto" w:fill="FFFFFF"/>
        <w:spacing w:before="100" w:beforeAutospacing="1" w:after="24" w:line="285" w:lineRule="atLeast"/>
        <w:ind w:left="384"/>
        <w:rPr>
          <w:rFonts w:ascii="Arial" w:eastAsia="Times New Roman" w:hAnsi="Arial" w:cs="Arial"/>
          <w:color w:val="000000"/>
          <w:sz w:val="20"/>
          <w:szCs w:val="20"/>
          <w:lang w:eastAsia="en-GB"/>
        </w:rPr>
      </w:pPr>
      <w:r w:rsidRPr="00D144B2">
        <w:rPr>
          <w:rFonts w:ascii="Arial" w:eastAsia="Times New Roman" w:hAnsi="Arial" w:cs="Arial"/>
          <w:color w:val="000000"/>
          <w:sz w:val="20"/>
          <w:szCs w:val="20"/>
          <w:lang w:eastAsia="en-GB"/>
        </w:rPr>
        <w:t xml:space="preserve">Di(2-ethylhexyl)phthalate 8 </w:t>
      </w:r>
      <w:proofErr w:type="spellStart"/>
      <w:r w:rsidRPr="00D144B2">
        <w:rPr>
          <w:rFonts w:ascii="Arial" w:eastAsia="Times New Roman" w:hAnsi="Arial" w:cs="Arial"/>
          <w:color w:val="000000"/>
          <w:sz w:val="20"/>
          <w:szCs w:val="20"/>
          <w:lang w:eastAsia="en-GB"/>
        </w:rPr>
        <w:t>μg</w:t>
      </w:r>
      <w:proofErr w:type="spellEnd"/>
      <w:r w:rsidRPr="00D144B2">
        <w:rPr>
          <w:rFonts w:ascii="Arial" w:eastAsia="Times New Roman" w:hAnsi="Arial" w:cs="Arial"/>
          <w:color w:val="000000"/>
          <w:sz w:val="20"/>
          <w:szCs w:val="20"/>
          <w:lang w:eastAsia="en-GB"/>
        </w:rPr>
        <w:t>/l</w:t>
      </w:r>
    </w:p>
    <w:p w:rsidR="00D144B2" w:rsidRPr="00D144B2" w:rsidRDefault="00D144B2" w:rsidP="00D144B2">
      <w:pPr>
        <w:numPr>
          <w:ilvl w:val="0"/>
          <w:numId w:val="14"/>
        </w:numPr>
        <w:shd w:val="clear" w:color="auto" w:fill="FFFFFF"/>
        <w:spacing w:before="100" w:beforeAutospacing="1" w:after="24" w:line="285" w:lineRule="atLeast"/>
        <w:ind w:left="384"/>
        <w:rPr>
          <w:rFonts w:ascii="Arial" w:eastAsia="Times New Roman" w:hAnsi="Arial" w:cs="Arial"/>
          <w:color w:val="000000"/>
          <w:sz w:val="20"/>
          <w:szCs w:val="20"/>
          <w:lang w:eastAsia="en-GB"/>
        </w:rPr>
      </w:pPr>
      <w:r w:rsidRPr="00D144B2">
        <w:rPr>
          <w:rFonts w:ascii="Arial" w:eastAsia="Times New Roman" w:hAnsi="Arial" w:cs="Arial"/>
          <w:color w:val="000000"/>
          <w:sz w:val="20"/>
          <w:szCs w:val="20"/>
          <w:lang w:eastAsia="en-GB"/>
        </w:rPr>
        <w:t>1,4-Dioxane 50μg/l</w:t>
      </w:r>
    </w:p>
    <w:p w:rsidR="00D144B2" w:rsidRPr="00D144B2" w:rsidRDefault="00D144B2" w:rsidP="00D144B2">
      <w:pPr>
        <w:numPr>
          <w:ilvl w:val="0"/>
          <w:numId w:val="14"/>
        </w:numPr>
        <w:shd w:val="clear" w:color="auto" w:fill="FFFFFF"/>
        <w:spacing w:before="100" w:beforeAutospacing="1" w:after="24" w:line="285" w:lineRule="atLeast"/>
        <w:ind w:left="384"/>
        <w:rPr>
          <w:rFonts w:ascii="Arial" w:eastAsia="Times New Roman" w:hAnsi="Arial" w:cs="Arial"/>
          <w:color w:val="000000"/>
          <w:sz w:val="20"/>
          <w:szCs w:val="20"/>
          <w:lang w:eastAsia="en-GB"/>
        </w:rPr>
      </w:pPr>
      <w:proofErr w:type="spellStart"/>
      <w:r w:rsidRPr="00D144B2">
        <w:rPr>
          <w:rFonts w:ascii="Arial" w:eastAsia="Times New Roman" w:hAnsi="Arial" w:cs="Arial"/>
          <w:color w:val="000000"/>
          <w:sz w:val="20"/>
          <w:szCs w:val="20"/>
          <w:lang w:eastAsia="en-GB"/>
        </w:rPr>
        <w:t>Edetic</w:t>
      </w:r>
      <w:proofErr w:type="spellEnd"/>
      <w:r w:rsidRPr="00D144B2">
        <w:rPr>
          <w:rFonts w:ascii="Arial" w:eastAsia="Times New Roman" w:hAnsi="Arial" w:cs="Arial"/>
          <w:color w:val="000000"/>
          <w:sz w:val="20"/>
          <w:szCs w:val="20"/>
          <w:lang w:eastAsia="en-GB"/>
        </w:rPr>
        <w:t xml:space="preserve"> acid 600μg/l</w:t>
      </w:r>
    </w:p>
    <w:p w:rsidR="00D144B2" w:rsidRPr="00D144B2" w:rsidRDefault="00D144B2" w:rsidP="00D144B2">
      <w:pPr>
        <w:numPr>
          <w:ilvl w:val="0"/>
          <w:numId w:val="14"/>
        </w:numPr>
        <w:shd w:val="clear" w:color="auto" w:fill="FFFFFF"/>
        <w:spacing w:before="100" w:beforeAutospacing="1" w:after="24" w:line="285" w:lineRule="atLeast"/>
        <w:ind w:left="384"/>
        <w:rPr>
          <w:rFonts w:ascii="Arial" w:eastAsia="Times New Roman" w:hAnsi="Arial" w:cs="Arial"/>
          <w:color w:val="000000"/>
          <w:sz w:val="20"/>
          <w:szCs w:val="20"/>
          <w:lang w:eastAsia="en-GB"/>
        </w:rPr>
      </w:pPr>
      <w:proofErr w:type="spellStart"/>
      <w:r w:rsidRPr="00D144B2">
        <w:rPr>
          <w:rFonts w:ascii="Arial" w:eastAsia="Times New Roman" w:hAnsi="Arial" w:cs="Arial"/>
          <w:color w:val="000000"/>
          <w:sz w:val="20"/>
          <w:szCs w:val="20"/>
          <w:lang w:eastAsia="en-GB"/>
        </w:rPr>
        <w:t>Ethylbenzene</w:t>
      </w:r>
      <w:proofErr w:type="spellEnd"/>
      <w:r w:rsidRPr="00D144B2">
        <w:rPr>
          <w:rFonts w:ascii="Arial" w:eastAsia="Times New Roman" w:hAnsi="Arial" w:cs="Arial"/>
          <w:color w:val="000000"/>
          <w:sz w:val="20"/>
          <w:szCs w:val="20"/>
          <w:lang w:eastAsia="en-GB"/>
        </w:rPr>
        <w:t xml:space="preserve"> 300 </w:t>
      </w:r>
      <w:proofErr w:type="spellStart"/>
      <w:r w:rsidRPr="00D144B2">
        <w:rPr>
          <w:rFonts w:ascii="Arial" w:eastAsia="Times New Roman" w:hAnsi="Arial" w:cs="Arial"/>
          <w:color w:val="000000"/>
          <w:sz w:val="20"/>
          <w:szCs w:val="20"/>
          <w:lang w:eastAsia="en-GB"/>
        </w:rPr>
        <w:t>μg</w:t>
      </w:r>
      <w:proofErr w:type="spellEnd"/>
      <w:r w:rsidRPr="00D144B2">
        <w:rPr>
          <w:rFonts w:ascii="Arial" w:eastAsia="Times New Roman" w:hAnsi="Arial" w:cs="Arial"/>
          <w:color w:val="000000"/>
          <w:sz w:val="20"/>
          <w:szCs w:val="20"/>
          <w:lang w:eastAsia="en-GB"/>
        </w:rPr>
        <w:t>/l</w:t>
      </w:r>
    </w:p>
    <w:p w:rsidR="00D144B2" w:rsidRPr="00D144B2" w:rsidRDefault="00D144B2" w:rsidP="00D144B2">
      <w:pPr>
        <w:numPr>
          <w:ilvl w:val="0"/>
          <w:numId w:val="14"/>
        </w:numPr>
        <w:shd w:val="clear" w:color="auto" w:fill="FFFFFF"/>
        <w:spacing w:before="100" w:beforeAutospacing="1" w:after="24" w:line="285" w:lineRule="atLeast"/>
        <w:ind w:left="384"/>
        <w:rPr>
          <w:rFonts w:ascii="Arial" w:eastAsia="Times New Roman" w:hAnsi="Arial" w:cs="Arial"/>
          <w:color w:val="000000"/>
          <w:sz w:val="20"/>
          <w:szCs w:val="20"/>
          <w:lang w:eastAsia="en-GB"/>
        </w:rPr>
      </w:pPr>
      <w:proofErr w:type="spellStart"/>
      <w:r w:rsidRPr="00D144B2">
        <w:rPr>
          <w:rFonts w:ascii="Arial" w:eastAsia="Times New Roman" w:hAnsi="Arial" w:cs="Arial"/>
          <w:color w:val="000000"/>
          <w:sz w:val="20"/>
          <w:szCs w:val="20"/>
          <w:lang w:eastAsia="en-GB"/>
        </w:rPr>
        <w:t>Hexachlorobutadiene</w:t>
      </w:r>
      <w:proofErr w:type="spellEnd"/>
      <w:r w:rsidRPr="00D144B2">
        <w:rPr>
          <w:rFonts w:ascii="Arial" w:eastAsia="Times New Roman" w:hAnsi="Arial" w:cs="Arial"/>
          <w:color w:val="000000"/>
          <w:sz w:val="20"/>
          <w:szCs w:val="20"/>
          <w:lang w:eastAsia="en-GB"/>
        </w:rPr>
        <w:t xml:space="preserve"> 0.6 </w:t>
      </w:r>
      <w:proofErr w:type="spellStart"/>
      <w:r w:rsidRPr="00D144B2">
        <w:rPr>
          <w:rFonts w:ascii="Arial" w:eastAsia="Times New Roman" w:hAnsi="Arial" w:cs="Arial"/>
          <w:color w:val="000000"/>
          <w:sz w:val="20"/>
          <w:szCs w:val="20"/>
          <w:lang w:eastAsia="en-GB"/>
        </w:rPr>
        <w:t>μg</w:t>
      </w:r>
      <w:proofErr w:type="spellEnd"/>
      <w:r w:rsidRPr="00D144B2">
        <w:rPr>
          <w:rFonts w:ascii="Arial" w:eastAsia="Times New Roman" w:hAnsi="Arial" w:cs="Arial"/>
          <w:color w:val="000000"/>
          <w:sz w:val="20"/>
          <w:szCs w:val="20"/>
          <w:lang w:eastAsia="en-GB"/>
        </w:rPr>
        <w:t>/l</w:t>
      </w:r>
    </w:p>
    <w:p w:rsidR="00D144B2" w:rsidRPr="00D144B2" w:rsidRDefault="00D144B2" w:rsidP="00D144B2">
      <w:pPr>
        <w:numPr>
          <w:ilvl w:val="0"/>
          <w:numId w:val="14"/>
        </w:numPr>
        <w:shd w:val="clear" w:color="auto" w:fill="FFFFFF"/>
        <w:spacing w:before="100" w:beforeAutospacing="1" w:after="24" w:line="285" w:lineRule="atLeast"/>
        <w:ind w:left="384"/>
        <w:rPr>
          <w:rFonts w:ascii="Arial" w:eastAsia="Times New Roman" w:hAnsi="Arial" w:cs="Arial"/>
          <w:color w:val="000000"/>
          <w:sz w:val="20"/>
          <w:szCs w:val="20"/>
          <w:lang w:eastAsia="en-GB"/>
        </w:rPr>
      </w:pPr>
      <w:proofErr w:type="spellStart"/>
      <w:r w:rsidRPr="00D144B2">
        <w:rPr>
          <w:rFonts w:ascii="Arial" w:eastAsia="Times New Roman" w:hAnsi="Arial" w:cs="Arial"/>
          <w:color w:val="000000"/>
          <w:sz w:val="20"/>
          <w:szCs w:val="20"/>
          <w:lang w:eastAsia="en-GB"/>
        </w:rPr>
        <w:t>Nitrilotriacetic</w:t>
      </w:r>
      <w:proofErr w:type="spellEnd"/>
      <w:r w:rsidRPr="00D144B2">
        <w:rPr>
          <w:rFonts w:ascii="Arial" w:eastAsia="Times New Roman" w:hAnsi="Arial" w:cs="Arial"/>
          <w:color w:val="000000"/>
          <w:sz w:val="20"/>
          <w:szCs w:val="20"/>
          <w:lang w:eastAsia="en-GB"/>
        </w:rPr>
        <w:t xml:space="preserve"> acid 200μg/l</w:t>
      </w:r>
    </w:p>
    <w:p w:rsidR="00D144B2" w:rsidRPr="00D144B2" w:rsidRDefault="00D144B2" w:rsidP="00D144B2">
      <w:pPr>
        <w:numPr>
          <w:ilvl w:val="0"/>
          <w:numId w:val="14"/>
        </w:numPr>
        <w:shd w:val="clear" w:color="auto" w:fill="FFFFFF"/>
        <w:spacing w:before="100" w:beforeAutospacing="1" w:after="24" w:line="285" w:lineRule="atLeast"/>
        <w:ind w:left="384"/>
        <w:rPr>
          <w:rFonts w:ascii="Arial" w:eastAsia="Times New Roman" w:hAnsi="Arial" w:cs="Arial"/>
          <w:color w:val="000000"/>
          <w:sz w:val="20"/>
          <w:szCs w:val="20"/>
          <w:lang w:eastAsia="en-GB"/>
        </w:rPr>
      </w:pPr>
      <w:r w:rsidRPr="00D144B2">
        <w:rPr>
          <w:rFonts w:ascii="Arial" w:eastAsia="Times New Roman" w:hAnsi="Arial" w:cs="Arial"/>
          <w:color w:val="000000"/>
          <w:sz w:val="20"/>
          <w:szCs w:val="20"/>
          <w:lang w:eastAsia="en-GB"/>
        </w:rPr>
        <w:t>Pentachlorophenol 9μg/l</w:t>
      </w:r>
    </w:p>
    <w:p w:rsidR="00D144B2" w:rsidRPr="00D144B2" w:rsidRDefault="00D144B2" w:rsidP="00D144B2">
      <w:pPr>
        <w:numPr>
          <w:ilvl w:val="0"/>
          <w:numId w:val="14"/>
        </w:numPr>
        <w:shd w:val="clear" w:color="auto" w:fill="FFFFFF"/>
        <w:spacing w:before="100" w:beforeAutospacing="1" w:after="24" w:line="285" w:lineRule="atLeast"/>
        <w:ind w:left="384"/>
        <w:rPr>
          <w:rFonts w:ascii="Arial" w:eastAsia="Times New Roman" w:hAnsi="Arial" w:cs="Arial"/>
          <w:color w:val="000000"/>
          <w:sz w:val="20"/>
          <w:szCs w:val="20"/>
          <w:lang w:eastAsia="en-GB"/>
        </w:rPr>
      </w:pPr>
      <w:r w:rsidRPr="00D144B2">
        <w:rPr>
          <w:rFonts w:ascii="Arial" w:eastAsia="Times New Roman" w:hAnsi="Arial" w:cs="Arial"/>
          <w:color w:val="000000"/>
          <w:sz w:val="20"/>
          <w:szCs w:val="20"/>
          <w:lang w:eastAsia="en-GB"/>
        </w:rPr>
        <w:t>Styrene 20μg/l</w:t>
      </w:r>
    </w:p>
    <w:p w:rsidR="00D144B2" w:rsidRPr="00D144B2" w:rsidRDefault="00D144B2" w:rsidP="00D144B2">
      <w:pPr>
        <w:numPr>
          <w:ilvl w:val="0"/>
          <w:numId w:val="14"/>
        </w:numPr>
        <w:shd w:val="clear" w:color="auto" w:fill="FFFFFF"/>
        <w:spacing w:before="100" w:beforeAutospacing="1" w:after="24" w:line="285" w:lineRule="atLeast"/>
        <w:ind w:left="384"/>
        <w:rPr>
          <w:rFonts w:ascii="Arial" w:eastAsia="Times New Roman" w:hAnsi="Arial" w:cs="Arial"/>
          <w:color w:val="000000"/>
          <w:sz w:val="20"/>
          <w:szCs w:val="20"/>
          <w:lang w:eastAsia="en-GB"/>
        </w:rPr>
      </w:pPr>
      <w:proofErr w:type="spellStart"/>
      <w:r w:rsidRPr="00D144B2">
        <w:rPr>
          <w:rFonts w:ascii="Arial" w:eastAsia="Times New Roman" w:hAnsi="Arial" w:cs="Arial"/>
          <w:color w:val="000000"/>
          <w:sz w:val="20"/>
          <w:szCs w:val="20"/>
          <w:lang w:eastAsia="en-GB"/>
        </w:rPr>
        <w:t>Tetrachloroethene</w:t>
      </w:r>
      <w:proofErr w:type="spellEnd"/>
      <w:r w:rsidRPr="00D144B2">
        <w:rPr>
          <w:rFonts w:ascii="Arial" w:eastAsia="Times New Roman" w:hAnsi="Arial" w:cs="Arial"/>
          <w:color w:val="000000"/>
          <w:sz w:val="20"/>
          <w:szCs w:val="20"/>
          <w:lang w:eastAsia="en-GB"/>
        </w:rPr>
        <w:t xml:space="preserve"> 40μg/l</w:t>
      </w:r>
    </w:p>
    <w:p w:rsidR="00D144B2" w:rsidRPr="00D144B2" w:rsidRDefault="00D144B2" w:rsidP="00D144B2">
      <w:pPr>
        <w:numPr>
          <w:ilvl w:val="0"/>
          <w:numId w:val="14"/>
        </w:numPr>
        <w:shd w:val="clear" w:color="auto" w:fill="FFFFFF"/>
        <w:spacing w:before="100" w:beforeAutospacing="1" w:after="24" w:line="285" w:lineRule="atLeast"/>
        <w:ind w:left="384"/>
        <w:rPr>
          <w:rFonts w:ascii="Arial" w:eastAsia="Times New Roman" w:hAnsi="Arial" w:cs="Arial"/>
          <w:color w:val="000000"/>
          <w:sz w:val="20"/>
          <w:szCs w:val="20"/>
          <w:lang w:eastAsia="en-GB"/>
        </w:rPr>
      </w:pPr>
      <w:r w:rsidRPr="00D144B2">
        <w:rPr>
          <w:rFonts w:ascii="Arial" w:eastAsia="Times New Roman" w:hAnsi="Arial" w:cs="Arial"/>
          <w:color w:val="000000"/>
          <w:sz w:val="20"/>
          <w:szCs w:val="20"/>
          <w:lang w:eastAsia="en-GB"/>
        </w:rPr>
        <w:t>Toluene 700μg/l</w:t>
      </w:r>
    </w:p>
    <w:p w:rsidR="00D144B2" w:rsidRPr="00D144B2" w:rsidRDefault="00D144B2" w:rsidP="00D144B2">
      <w:pPr>
        <w:numPr>
          <w:ilvl w:val="0"/>
          <w:numId w:val="14"/>
        </w:numPr>
        <w:shd w:val="clear" w:color="auto" w:fill="FFFFFF"/>
        <w:spacing w:before="100" w:beforeAutospacing="1" w:after="24" w:line="285" w:lineRule="atLeast"/>
        <w:ind w:left="384"/>
        <w:rPr>
          <w:rFonts w:ascii="Arial" w:eastAsia="Times New Roman" w:hAnsi="Arial" w:cs="Arial"/>
          <w:color w:val="000000"/>
          <w:sz w:val="20"/>
          <w:szCs w:val="20"/>
          <w:lang w:eastAsia="en-GB"/>
        </w:rPr>
      </w:pPr>
      <w:proofErr w:type="spellStart"/>
      <w:r w:rsidRPr="00D144B2">
        <w:rPr>
          <w:rFonts w:ascii="Arial" w:eastAsia="Times New Roman" w:hAnsi="Arial" w:cs="Arial"/>
          <w:color w:val="000000"/>
          <w:sz w:val="20"/>
          <w:szCs w:val="20"/>
          <w:lang w:eastAsia="en-GB"/>
        </w:rPr>
        <w:t>Trichloroethene</w:t>
      </w:r>
      <w:proofErr w:type="spellEnd"/>
      <w:r w:rsidRPr="00D144B2">
        <w:rPr>
          <w:rFonts w:ascii="Arial" w:eastAsia="Times New Roman" w:hAnsi="Arial" w:cs="Arial"/>
          <w:color w:val="000000"/>
          <w:sz w:val="20"/>
          <w:szCs w:val="20"/>
          <w:lang w:eastAsia="en-GB"/>
        </w:rPr>
        <w:t xml:space="preserve"> 20μg/l</w:t>
      </w:r>
    </w:p>
    <w:p w:rsidR="00D144B2" w:rsidRPr="00D144B2" w:rsidRDefault="00D144B2" w:rsidP="00D144B2">
      <w:pPr>
        <w:numPr>
          <w:ilvl w:val="0"/>
          <w:numId w:val="14"/>
        </w:numPr>
        <w:shd w:val="clear" w:color="auto" w:fill="FFFFFF"/>
        <w:spacing w:before="100" w:beforeAutospacing="1" w:after="24" w:line="285" w:lineRule="atLeast"/>
        <w:ind w:left="384"/>
        <w:rPr>
          <w:rFonts w:ascii="Arial" w:eastAsia="Times New Roman" w:hAnsi="Arial" w:cs="Arial"/>
          <w:color w:val="000000"/>
          <w:sz w:val="20"/>
          <w:szCs w:val="20"/>
          <w:lang w:eastAsia="en-GB"/>
        </w:rPr>
      </w:pPr>
      <w:r w:rsidRPr="00D144B2">
        <w:rPr>
          <w:rFonts w:ascii="Arial" w:eastAsia="Times New Roman" w:hAnsi="Arial" w:cs="Arial"/>
          <w:color w:val="000000"/>
          <w:sz w:val="20"/>
          <w:szCs w:val="20"/>
          <w:lang w:eastAsia="en-GB"/>
        </w:rPr>
        <w:t>Xylenes 500μg/l</w:t>
      </w:r>
    </w:p>
    <w:p w:rsidR="00D144B2" w:rsidRDefault="00D144B2" w:rsidP="00D144B2"/>
    <w:p w:rsidR="00B733B3" w:rsidRDefault="00560B62" w:rsidP="00674B5F">
      <w:pPr>
        <w:pStyle w:val="Heading1"/>
      </w:pPr>
      <w:r>
        <w:lastRenderedPageBreak/>
        <w:t>References</w:t>
      </w:r>
    </w:p>
    <w:p w:rsidR="00560B62" w:rsidRDefault="00560B62" w:rsidP="00560B62">
      <w:pPr>
        <w:pStyle w:val="ListParagraph"/>
        <w:numPr>
          <w:ilvl w:val="0"/>
          <w:numId w:val="1"/>
        </w:numPr>
      </w:pPr>
      <w:r>
        <w:t xml:space="preserve">Metcalf and Eddy (1991) Wastewater Engineering. Treatment Disposal Reuse, G. </w:t>
      </w:r>
      <w:proofErr w:type="spellStart"/>
      <w:r>
        <w:t>Tchobanoglous</w:t>
      </w:r>
      <w:proofErr w:type="spellEnd"/>
      <w:r>
        <w:t xml:space="preserve"> and F.L. Burton (Eds.), 1820 pp. New York: McGraw-Hill.</w:t>
      </w:r>
    </w:p>
    <w:p w:rsidR="00D144B2" w:rsidRDefault="00D144B2" w:rsidP="00D144B2">
      <w:pPr>
        <w:pStyle w:val="ListParagraph"/>
        <w:numPr>
          <w:ilvl w:val="0"/>
          <w:numId w:val="1"/>
        </w:numPr>
      </w:pPr>
      <w:r w:rsidRPr="00D144B2">
        <w:t>Guidelines for Drinking-water Quality , Fourth Edition; World Health Organisation; 2011</w:t>
      </w:r>
    </w:p>
    <w:p w:rsidR="00D44389" w:rsidRDefault="00D44389" w:rsidP="00D44389">
      <w:pPr>
        <w:pStyle w:val="ListParagraph"/>
        <w:numPr>
          <w:ilvl w:val="0"/>
          <w:numId w:val="1"/>
        </w:numPr>
      </w:pPr>
      <w:r>
        <w:t xml:space="preserve">Electrocoagulation Process for Wastewater Treatment, Meat &amp; Livestock Australia Limited </w:t>
      </w:r>
      <w:proofErr w:type="gramStart"/>
      <w:r>
        <w:t>CAN</w:t>
      </w:r>
      <w:proofErr w:type="gramEnd"/>
      <w:r>
        <w:t xml:space="preserve"> 081678364 (MLA).</w:t>
      </w:r>
    </w:p>
    <w:p w:rsidR="00D44389" w:rsidRDefault="00D44389" w:rsidP="00D44389">
      <w:pPr>
        <w:pStyle w:val="ListParagraph"/>
        <w:numPr>
          <w:ilvl w:val="0"/>
          <w:numId w:val="1"/>
        </w:numPr>
      </w:pPr>
      <w:r w:rsidRPr="00D44389">
        <w:t>Peter K</w:t>
      </w:r>
      <w:r>
        <w:t>. Holt, W. Barton , C.</w:t>
      </w:r>
      <w:r w:rsidRPr="00D44389">
        <w:t xml:space="preserve"> Mitchell</w:t>
      </w:r>
      <w:r>
        <w:t xml:space="preserve"> “The future for electrocoagulation as a localised water treatment technology” </w:t>
      </w:r>
      <w:r w:rsidRPr="00D44389">
        <w:t>Chemosphere 59 (2005) 355–367</w:t>
      </w:r>
    </w:p>
    <w:p w:rsidR="00D44389" w:rsidRDefault="00D44389" w:rsidP="00D44389"/>
    <w:p w:rsidR="00D44389" w:rsidRPr="001B6042" w:rsidRDefault="00D44389" w:rsidP="00D44389"/>
    <w:sectPr w:rsidR="00D44389" w:rsidRPr="001B60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55E05"/>
    <w:multiLevelType w:val="hybridMultilevel"/>
    <w:tmpl w:val="FACE4E96"/>
    <w:lvl w:ilvl="0" w:tplc="7D2C604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5A71049"/>
    <w:multiLevelType w:val="hybridMultilevel"/>
    <w:tmpl w:val="9E26BC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8DB3373"/>
    <w:multiLevelType w:val="hybridMultilevel"/>
    <w:tmpl w:val="B32AC5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48F3BE6"/>
    <w:multiLevelType w:val="hybridMultilevel"/>
    <w:tmpl w:val="3E3E523C"/>
    <w:lvl w:ilvl="0" w:tplc="DCE4C73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5637A50"/>
    <w:multiLevelType w:val="hybridMultilevel"/>
    <w:tmpl w:val="ED4892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228564D"/>
    <w:multiLevelType w:val="hybridMultilevel"/>
    <w:tmpl w:val="3BAED9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2987A14"/>
    <w:multiLevelType w:val="multilevel"/>
    <w:tmpl w:val="64DCA9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FA7BBF"/>
    <w:multiLevelType w:val="hybridMultilevel"/>
    <w:tmpl w:val="641CFB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0FB685A"/>
    <w:multiLevelType w:val="hybridMultilevel"/>
    <w:tmpl w:val="3402957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9">
    <w:nsid w:val="5A890C8F"/>
    <w:multiLevelType w:val="multilevel"/>
    <w:tmpl w:val="DA244B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1640566"/>
    <w:multiLevelType w:val="multilevel"/>
    <w:tmpl w:val="A4803E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19F5CC6"/>
    <w:multiLevelType w:val="hybridMultilevel"/>
    <w:tmpl w:val="C87255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3D81A32"/>
    <w:multiLevelType w:val="hybridMultilevel"/>
    <w:tmpl w:val="01E2A39E"/>
    <w:lvl w:ilvl="0" w:tplc="84F2986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nsid w:val="75B6122D"/>
    <w:multiLevelType w:val="hybridMultilevel"/>
    <w:tmpl w:val="20EEA2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8"/>
  </w:num>
  <w:num w:numId="3">
    <w:abstractNumId w:val="13"/>
  </w:num>
  <w:num w:numId="4">
    <w:abstractNumId w:val="2"/>
  </w:num>
  <w:num w:numId="5">
    <w:abstractNumId w:val="1"/>
  </w:num>
  <w:num w:numId="6">
    <w:abstractNumId w:val="12"/>
  </w:num>
  <w:num w:numId="7">
    <w:abstractNumId w:val="11"/>
  </w:num>
  <w:num w:numId="8">
    <w:abstractNumId w:val="0"/>
  </w:num>
  <w:num w:numId="9">
    <w:abstractNumId w:val="5"/>
  </w:num>
  <w:num w:numId="10">
    <w:abstractNumId w:val="7"/>
  </w:num>
  <w:num w:numId="11">
    <w:abstractNumId w:val="3"/>
  </w:num>
  <w:num w:numId="12">
    <w:abstractNumId w:val="10"/>
  </w:num>
  <w:num w:numId="13">
    <w:abstractNumId w:val="9"/>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042"/>
    <w:rsid w:val="0002608B"/>
    <w:rsid w:val="000924C6"/>
    <w:rsid w:val="000940E2"/>
    <w:rsid w:val="001432FC"/>
    <w:rsid w:val="001B6042"/>
    <w:rsid w:val="00336D77"/>
    <w:rsid w:val="003B0920"/>
    <w:rsid w:val="00560B62"/>
    <w:rsid w:val="00633420"/>
    <w:rsid w:val="00642A0F"/>
    <w:rsid w:val="00674B5F"/>
    <w:rsid w:val="006E3A47"/>
    <w:rsid w:val="007677F7"/>
    <w:rsid w:val="007716B0"/>
    <w:rsid w:val="00853417"/>
    <w:rsid w:val="00890251"/>
    <w:rsid w:val="008C775D"/>
    <w:rsid w:val="00920DDD"/>
    <w:rsid w:val="00A601FC"/>
    <w:rsid w:val="00AE37CB"/>
    <w:rsid w:val="00B733B3"/>
    <w:rsid w:val="00BB6E2B"/>
    <w:rsid w:val="00C14327"/>
    <w:rsid w:val="00C25997"/>
    <w:rsid w:val="00C81AD2"/>
    <w:rsid w:val="00CA6820"/>
    <w:rsid w:val="00D144B2"/>
    <w:rsid w:val="00D44389"/>
    <w:rsid w:val="00D774D6"/>
    <w:rsid w:val="00E447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B604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20DD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6042"/>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B733B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B733B3"/>
  </w:style>
  <w:style w:type="paragraph" w:styleId="ListParagraph">
    <w:name w:val="List Paragraph"/>
    <w:basedOn w:val="Normal"/>
    <w:uiPriority w:val="34"/>
    <w:qFormat/>
    <w:rsid w:val="00560B62"/>
    <w:pPr>
      <w:ind w:left="720"/>
      <w:contextualSpacing/>
    </w:pPr>
  </w:style>
  <w:style w:type="character" w:customStyle="1" w:styleId="Heading2Char">
    <w:name w:val="Heading 2 Char"/>
    <w:basedOn w:val="DefaultParagraphFont"/>
    <w:link w:val="Heading2"/>
    <w:uiPriority w:val="9"/>
    <w:rsid w:val="00920DDD"/>
    <w:rPr>
      <w:rFonts w:asciiTheme="majorHAnsi" w:eastAsiaTheme="majorEastAsia" w:hAnsiTheme="majorHAnsi" w:cstheme="majorBidi"/>
      <w:b/>
      <w:bCs/>
      <w:color w:val="4F81BD" w:themeColor="accent1"/>
      <w:sz w:val="26"/>
      <w:szCs w:val="26"/>
    </w:rPr>
  </w:style>
  <w:style w:type="character" w:styleId="PlaceholderText">
    <w:name w:val="Placeholder Text"/>
    <w:basedOn w:val="DefaultParagraphFont"/>
    <w:uiPriority w:val="99"/>
    <w:semiHidden/>
    <w:rsid w:val="003B0920"/>
    <w:rPr>
      <w:color w:val="808080"/>
    </w:rPr>
  </w:style>
  <w:style w:type="paragraph" w:styleId="BalloonText">
    <w:name w:val="Balloon Text"/>
    <w:basedOn w:val="Normal"/>
    <w:link w:val="BalloonTextChar"/>
    <w:uiPriority w:val="99"/>
    <w:semiHidden/>
    <w:unhideWhenUsed/>
    <w:rsid w:val="003B09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0920"/>
    <w:rPr>
      <w:rFonts w:ascii="Tahoma" w:hAnsi="Tahoma" w:cs="Tahoma"/>
      <w:sz w:val="16"/>
      <w:szCs w:val="16"/>
    </w:rPr>
  </w:style>
  <w:style w:type="character" w:styleId="Hyperlink">
    <w:name w:val="Hyperlink"/>
    <w:basedOn w:val="DefaultParagraphFont"/>
    <w:uiPriority w:val="99"/>
    <w:semiHidden/>
    <w:unhideWhenUsed/>
    <w:rsid w:val="00D144B2"/>
    <w:rPr>
      <w:color w:val="0000FF"/>
      <w:u w:val="single"/>
    </w:rPr>
  </w:style>
  <w:style w:type="paragraph" w:styleId="Title">
    <w:name w:val="Title"/>
    <w:basedOn w:val="Normal"/>
    <w:next w:val="Normal"/>
    <w:link w:val="TitleChar"/>
    <w:uiPriority w:val="10"/>
    <w:qFormat/>
    <w:rsid w:val="000924C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24C6"/>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B604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20DD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6042"/>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B733B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B733B3"/>
  </w:style>
  <w:style w:type="paragraph" w:styleId="ListParagraph">
    <w:name w:val="List Paragraph"/>
    <w:basedOn w:val="Normal"/>
    <w:uiPriority w:val="34"/>
    <w:qFormat/>
    <w:rsid w:val="00560B62"/>
    <w:pPr>
      <w:ind w:left="720"/>
      <w:contextualSpacing/>
    </w:pPr>
  </w:style>
  <w:style w:type="character" w:customStyle="1" w:styleId="Heading2Char">
    <w:name w:val="Heading 2 Char"/>
    <w:basedOn w:val="DefaultParagraphFont"/>
    <w:link w:val="Heading2"/>
    <w:uiPriority w:val="9"/>
    <w:rsid w:val="00920DDD"/>
    <w:rPr>
      <w:rFonts w:asciiTheme="majorHAnsi" w:eastAsiaTheme="majorEastAsia" w:hAnsiTheme="majorHAnsi" w:cstheme="majorBidi"/>
      <w:b/>
      <w:bCs/>
      <w:color w:val="4F81BD" w:themeColor="accent1"/>
      <w:sz w:val="26"/>
      <w:szCs w:val="26"/>
    </w:rPr>
  </w:style>
  <w:style w:type="character" w:styleId="PlaceholderText">
    <w:name w:val="Placeholder Text"/>
    <w:basedOn w:val="DefaultParagraphFont"/>
    <w:uiPriority w:val="99"/>
    <w:semiHidden/>
    <w:rsid w:val="003B0920"/>
    <w:rPr>
      <w:color w:val="808080"/>
    </w:rPr>
  </w:style>
  <w:style w:type="paragraph" w:styleId="BalloonText">
    <w:name w:val="Balloon Text"/>
    <w:basedOn w:val="Normal"/>
    <w:link w:val="BalloonTextChar"/>
    <w:uiPriority w:val="99"/>
    <w:semiHidden/>
    <w:unhideWhenUsed/>
    <w:rsid w:val="003B09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0920"/>
    <w:rPr>
      <w:rFonts w:ascii="Tahoma" w:hAnsi="Tahoma" w:cs="Tahoma"/>
      <w:sz w:val="16"/>
      <w:szCs w:val="16"/>
    </w:rPr>
  </w:style>
  <w:style w:type="character" w:styleId="Hyperlink">
    <w:name w:val="Hyperlink"/>
    <w:basedOn w:val="DefaultParagraphFont"/>
    <w:uiPriority w:val="99"/>
    <w:semiHidden/>
    <w:unhideWhenUsed/>
    <w:rsid w:val="00D144B2"/>
    <w:rPr>
      <w:color w:val="0000FF"/>
      <w:u w:val="single"/>
    </w:rPr>
  </w:style>
  <w:style w:type="paragraph" w:styleId="Title">
    <w:name w:val="Title"/>
    <w:basedOn w:val="Normal"/>
    <w:next w:val="Normal"/>
    <w:link w:val="TitleChar"/>
    <w:uiPriority w:val="10"/>
    <w:qFormat/>
    <w:rsid w:val="000924C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24C6"/>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291562">
      <w:bodyDiv w:val="1"/>
      <w:marLeft w:val="0"/>
      <w:marRight w:val="0"/>
      <w:marTop w:val="0"/>
      <w:marBottom w:val="0"/>
      <w:divBdr>
        <w:top w:val="none" w:sz="0" w:space="0" w:color="auto"/>
        <w:left w:val="none" w:sz="0" w:space="0" w:color="auto"/>
        <w:bottom w:val="none" w:sz="0" w:space="0" w:color="auto"/>
        <w:right w:val="none" w:sz="0" w:space="0" w:color="auto"/>
      </w:divBdr>
    </w:div>
    <w:div w:id="1326664267">
      <w:bodyDiv w:val="1"/>
      <w:marLeft w:val="0"/>
      <w:marRight w:val="0"/>
      <w:marTop w:val="0"/>
      <w:marBottom w:val="0"/>
      <w:divBdr>
        <w:top w:val="none" w:sz="0" w:space="0" w:color="auto"/>
        <w:left w:val="none" w:sz="0" w:space="0" w:color="auto"/>
        <w:bottom w:val="none" w:sz="0" w:space="0" w:color="auto"/>
        <w:right w:val="none" w:sz="0" w:space="0" w:color="auto"/>
      </w:divBdr>
    </w:div>
    <w:div w:id="195057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456</TotalTime>
  <Pages>1</Pages>
  <Words>1105</Words>
  <Characters>6305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Malcolm</dc:creator>
  <cp:lastModifiedBy>Malcolm</cp:lastModifiedBy>
  <cp:revision>11</cp:revision>
  <dcterms:created xsi:type="dcterms:W3CDTF">2012-01-13T16:38:00Z</dcterms:created>
  <dcterms:modified xsi:type="dcterms:W3CDTF">2012-01-23T09:47:00Z</dcterms:modified>
</cp:coreProperties>
</file>